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28A3" w14:textId="77777777" w:rsidR="00EE5214" w:rsidRPr="00624F2F" w:rsidRDefault="00EE5214" w:rsidP="00EE5214">
      <w:pPr>
        <w:pStyle w:val="Title"/>
        <w:jc w:val="center"/>
        <w:rPr>
          <w:rFonts w:asciiTheme="minorHAnsi" w:hAnsiTheme="minorHAnsi"/>
          <w:sz w:val="48"/>
          <w:szCs w:val="48"/>
          <w:lang w:val="fr-FR"/>
        </w:rPr>
      </w:pPr>
      <w:r w:rsidRPr="00624F2F">
        <w:rPr>
          <w:rFonts w:asciiTheme="minorHAnsi" w:hAnsiTheme="minorHAnsi"/>
          <w:color w:val="0070C0"/>
          <w:sz w:val="48"/>
          <w:szCs w:val="48"/>
          <w:lang w:val="fr-FR"/>
        </w:rPr>
        <w:t>BIEN</w:t>
      </w:r>
      <w:r w:rsidRPr="00624F2F">
        <w:rPr>
          <w:rFonts w:asciiTheme="minorHAnsi" w:hAnsiTheme="minorHAnsi"/>
          <w:outline/>
          <w:color w:val="000000"/>
          <w:spacing w:val="0"/>
          <w:sz w:val="48"/>
          <w:szCs w:val="48"/>
          <w:lang w:val="fr-FR"/>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VEN</w:t>
      </w:r>
      <w:r w:rsidRPr="00624F2F">
        <w:rPr>
          <w:rFonts w:asciiTheme="minorHAnsi" w:hAnsiTheme="minorHAnsi"/>
          <w:color w:val="FF0000"/>
          <w:sz w:val="48"/>
          <w:szCs w:val="48"/>
          <w:lang w:val="fr-FR"/>
        </w:rPr>
        <w:t>UE</w:t>
      </w:r>
      <w:r w:rsidRPr="00624F2F">
        <w:rPr>
          <w:rFonts w:asciiTheme="minorHAnsi" w:hAnsiTheme="minorHAnsi"/>
          <w:sz w:val="48"/>
          <w:szCs w:val="48"/>
          <w:lang w:val="fr-FR"/>
        </w:rPr>
        <w:t> </w:t>
      </w:r>
      <w:r w:rsidRPr="00624F2F">
        <w:rPr>
          <w:rFonts w:asciiTheme="minorHAnsi" w:hAnsiTheme="minorHAnsi"/>
          <w:color w:val="FF0000"/>
          <w:sz w:val="48"/>
          <w:szCs w:val="48"/>
          <w:lang w:val="fr-FR"/>
        </w:rPr>
        <w:t>!!</w:t>
      </w:r>
    </w:p>
    <w:p w14:paraId="2D3EDE79" w14:textId="1C049060" w:rsidR="00F14492" w:rsidRPr="00624F2F" w:rsidRDefault="00EE5214">
      <w:pPr>
        <w:pStyle w:val="Title"/>
        <w:rPr>
          <w:rFonts w:asciiTheme="minorHAnsi" w:hAnsiTheme="minorHAnsi"/>
          <w:sz w:val="40"/>
          <w:szCs w:val="40"/>
        </w:rPr>
      </w:pPr>
      <w:r w:rsidRPr="00624F2F">
        <w:rPr>
          <w:rFonts w:asciiTheme="minorHAnsi" w:hAnsiTheme="minorHAnsi"/>
          <w:sz w:val="40"/>
          <w:szCs w:val="40"/>
          <w:lang w:val="fr-FR"/>
        </w:rPr>
        <w:t xml:space="preserve">Français </w:t>
      </w:r>
      <w:r w:rsidR="00BD2CE9" w:rsidRPr="00624F2F">
        <w:rPr>
          <w:rFonts w:asciiTheme="minorHAnsi" w:hAnsiTheme="minorHAnsi"/>
          <w:sz w:val="40"/>
          <w:szCs w:val="40"/>
        </w:rPr>
        <w:t>3</w:t>
      </w:r>
      <w:r w:rsidR="00CC52BA" w:rsidRPr="00624F2F">
        <w:rPr>
          <w:rFonts w:asciiTheme="minorHAnsi" w:hAnsiTheme="minorHAnsi"/>
          <w:sz w:val="40"/>
          <w:szCs w:val="40"/>
        </w:rPr>
        <w:t xml:space="preserve"> Syllabus</w:t>
      </w:r>
    </w:p>
    <w:tbl>
      <w:tblPr>
        <w:tblStyle w:val="SyllabusTable-NoBorders"/>
        <w:tblpPr w:leftFromText="180" w:rightFromText="180" w:vertAnchor="text" w:tblpY="1049"/>
        <w:tblW w:w="5000" w:type="pct"/>
        <w:tblLook w:val="04A0" w:firstRow="1" w:lastRow="0" w:firstColumn="1" w:lastColumn="0" w:noHBand="0" w:noVBand="1"/>
        <w:tblDescription w:val="Contact Info"/>
      </w:tblPr>
      <w:tblGrid>
        <w:gridCol w:w="3249"/>
        <w:gridCol w:w="3238"/>
        <w:gridCol w:w="3247"/>
      </w:tblGrid>
      <w:tr w:rsidR="00EE5214" w:rsidRPr="00624F2F" w14:paraId="43422759" w14:textId="77777777" w:rsidTr="00A819F0">
        <w:trPr>
          <w:cnfStyle w:val="100000000000" w:firstRow="1" w:lastRow="0" w:firstColumn="0" w:lastColumn="0" w:oddVBand="0" w:evenVBand="0" w:oddHBand="0" w:evenHBand="0" w:firstRowFirstColumn="0" w:firstRowLastColumn="0" w:lastRowFirstColumn="0" w:lastRowLastColumn="0"/>
          <w:trHeight w:val="450"/>
        </w:trPr>
        <w:tc>
          <w:tcPr>
            <w:tcW w:w="1669" w:type="pct"/>
          </w:tcPr>
          <w:p w14:paraId="5FE98B2B" w14:textId="77777777" w:rsidR="00EE5214" w:rsidRPr="00624F2F" w:rsidRDefault="00EE5214" w:rsidP="00EE5214">
            <w:pPr>
              <w:rPr>
                <w:rFonts w:asciiTheme="minorHAnsi" w:hAnsiTheme="minorHAnsi"/>
              </w:rPr>
            </w:pPr>
            <w:r w:rsidRPr="00624F2F">
              <w:rPr>
                <w:rFonts w:asciiTheme="minorHAnsi" w:hAnsiTheme="minorHAnsi"/>
              </w:rPr>
              <w:t>Instructor</w:t>
            </w:r>
          </w:p>
        </w:tc>
        <w:tc>
          <w:tcPr>
            <w:tcW w:w="1663" w:type="pct"/>
          </w:tcPr>
          <w:p w14:paraId="1D8CC7D7" w14:textId="77777777" w:rsidR="00EE5214" w:rsidRPr="00624F2F" w:rsidRDefault="00EE5214" w:rsidP="00EE5214">
            <w:pPr>
              <w:rPr>
                <w:rFonts w:asciiTheme="minorHAnsi" w:hAnsiTheme="minorHAnsi"/>
              </w:rPr>
            </w:pPr>
            <w:r w:rsidRPr="00624F2F">
              <w:rPr>
                <w:rFonts w:asciiTheme="minorHAnsi" w:hAnsiTheme="minorHAnsi"/>
              </w:rPr>
              <w:t>Email</w:t>
            </w:r>
          </w:p>
        </w:tc>
        <w:tc>
          <w:tcPr>
            <w:tcW w:w="1668" w:type="pct"/>
          </w:tcPr>
          <w:p w14:paraId="3CDB4711" w14:textId="77777777" w:rsidR="00EE5214" w:rsidRPr="00624F2F" w:rsidRDefault="00EE5214" w:rsidP="00EE5214">
            <w:pPr>
              <w:rPr>
                <w:rFonts w:asciiTheme="minorHAnsi" w:hAnsiTheme="minorHAnsi"/>
              </w:rPr>
            </w:pPr>
            <w:r w:rsidRPr="00624F2F">
              <w:rPr>
                <w:rFonts w:asciiTheme="minorHAnsi" w:hAnsiTheme="minorHAnsi"/>
              </w:rPr>
              <w:t>Contact</w:t>
            </w:r>
          </w:p>
        </w:tc>
      </w:tr>
      <w:tr w:rsidR="00EE5214" w:rsidRPr="00624F2F" w14:paraId="568A685D" w14:textId="77777777" w:rsidTr="00EE5214">
        <w:tc>
          <w:tcPr>
            <w:tcW w:w="1669" w:type="pct"/>
          </w:tcPr>
          <w:p w14:paraId="5BEC68CE" w14:textId="55509EFC" w:rsidR="00EE5214" w:rsidRPr="00624F2F" w:rsidRDefault="00791C70" w:rsidP="00EE5214">
            <w:pPr>
              <w:pStyle w:val="NoSpacing"/>
              <w:rPr>
                <w:sz w:val="20"/>
              </w:rPr>
            </w:pPr>
            <w:r w:rsidRPr="00624F2F">
              <w:rPr>
                <w:rStyle w:val="Strong"/>
                <w:sz w:val="20"/>
              </w:rPr>
              <w:t xml:space="preserve">Madame </w:t>
            </w:r>
            <w:r w:rsidR="00A819F0">
              <w:rPr>
                <w:rStyle w:val="Strong"/>
                <w:sz w:val="20"/>
              </w:rPr>
              <w:t>Charles</w:t>
            </w:r>
          </w:p>
        </w:tc>
        <w:tc>
          <w:tcPr>
            <w:tcW w:w="1663" w:type="pct"/>
          </w:tcPr>
          <w:p w14:paraId="177DA11F" w14:textId="01E8B8BB" w:rsidR="00EE5214" w:rsidRPr="00624F2F" w:rsidRDefault="00A819F0" w:rsidP="00EE5214">
            <w:pPr>
              <w:pStyle w:val="NoSpacing"/>
              <w:rPr>
                <w:sz w:val="20"/>
              </w:rPr>
            </w:pPr>
            <w:r>
              <w:rPr>
                <w:sz w:val="20"/>
              </w:rPr>
              <w:t>ycharl</w:t>
            </w:r>
            <w:r w:rsidR="00791C70" w:rsidRPr="00624F2F">
              <w:rPr>
                <w:sz w:val="20"/>
              </w:rPr>
              <w:t>es</w:t>
            </w:r>
            <w:r w:rsidR="00EE5214" w:rsidRPr="00624F2F">
              <w:rPr>
                <w:sz w:val="20"/>
              </w:rPr>
              <w:t>@dadeschools.net</w:t>
            </w:r>
          </w:p>
        </w:tc>
        <w:tc>
          <w:tcPr>
            <w:tcW w:w="1668" w:type="pct"/>
          </w:tcPr>
          <w:p w14:paraId="499AE685" w14:textId="55D6C581" w:rsidR="00EE5214" w:rsidRPr="00624F2F" w:rsidRDefault="00EE5214" w:rsidP="00EE5214">
            <w:pPr>
              <w:pStyle w:val="NoSpacing"/>
              <w:rPr>
                <w:sz w:val="20"/>
              </w:rPr>
            </w:pPr>
            <w:r w:rsidRPr="00624F2F">
              <w:rPr>
                <w:sz w:val="20"/>
              </w:rPr>
              <w:t>(305) 532-4515 ext</w:t>
            </w:r>
            <w:r w:rsidR="00791C70" w:rsidRPr="00624F2F">
              <w:rPr>
                <w:sz w:val="20"/>
              </w:rPr>
              <w:t>.</w:t>
            </w:r>
            <w:r w:rsidR="00A819F0">
              <w:rPr>
                <w:sz w:val="20"/>
              </w:rPr>
              <w:t>2240</w:t>
            </w:r>
          </w:p>
        </w:tc>
      </w:tr>
      <w:tr w:rsidR="00624F2F" w:rsidRPr="00624F2F" w14:paraId="12BD8CF7" w14:textId="77777777" w:rsidTr="00EE5214">
        <w:tc>
          <w:tcPr>
            <w:tcW w:w="1669" w:type="pct"/>
          </w:tcPr>
          <w:p w14:paraId="6EC2463A" w14:textId="77777777" w:rsidR="00624F2F" w:rsidRPr="00624F2F" w:rsidRDefault="00624F2F" w:rsidP="00EE5214">
            <w:pPr>
              <w:pStyle w:val="NoSpacing"/>
              <w:rPr>
                <w:rStyle w:val="Strong"/>
              </w:rPr>
            </w:pPr>
          </w:p>
        </w:tc>
        <w:tc>
          <w:tcPr>
            <w:tcW w:w="1663" w:type="pct"/>
          </w:tcPr>
          <w:p w14:paraId="2E0D20B3" w14:textId="77777777" w:rsidR="00624F2F" w:rsidRPr="00624F2F" w:rsidRDefault="00624F2F" w:rsidP="00EE5214">
            <w:pPr>
              <w:pStyle w:val="NoSpacing"/>
            </w:pPr>
          </w:p>
        </w:tc>
        <w:tc>
          <w:tcPr>
            <w:tcW w:w="1668" w:type="pct"/>
          </w:tcPr>
          <w:p w14:paraId="48AC3D6E" w14:textId="77777777" w:rsidR="00624F2F" w:rsidRPr="00624F2F" w:rsidRDefault="00624F2F" w:rsidP="00EE5214">
            <w:pPr>
              <w:pStyle w:val="NoSpacing"/>
            </w:pPr>
          </w:p>
        </w:tc>
      </w:tr>
    </w:tbl>
    <w:p w14:paraId="16D28EC8" w14:textId="18534BDE" w:rsidR="00F14492" w:rsidRPr="00624F2F" w:rsidRDefault="00624F2F" w:rsidP="00EE5214">
      <w:pPr>
        <w:pStyle w:val="Subtitle"/>
        <w:rPr>
          <w:sz w:val="32"/>
          <w:szCs w:val="32"/>
        </w:rPr>
      </w:pPr>
      <w:r w:rsidRPr="00624F2F">
        <w:rPr>
          <w:sz w:val="32"/>
          <w:szCs w:val="32"/>
        </w:rPr>
        <w:t>201</w:t>
      </w:r>
      <w:r w:rsidR="00A819F0">
        <w:rPr>
          <w:sz w:val="32"/>
          <w:szCs w:val="32"/>
        </w:rPr>
        <w:t>8</w:t>
      </w:r>
      <w:r w:rsidRPr="00624F2F">
        <w:rPr>
          <w:sz w:val="32"/>
          <w:szCs w:val="32"/>
        </w:rPr>
        <w:t>-201</w:t>
      </w:r>
      <w:r w:rsidR="00237CFF">
        <w:rPr>
          <w:sz w:val="32"/>
          <w:szCs w:val="32"/>
        </w:rPr>
        <w:t>9</w:t>
      </w:r>
    </w:p>
    <w:p w14:paraId="26BC3DB7" w14:textId="32A24F61" w:rsidR="00F14492" w:rsidRPr="00624F2F" w:rsidRDefault="005452F4">
      <w:pPr>
        <w:pStyle w:val="Heading1"/>
        <w:rPr>
          <w:rFonts w:asciiTheme="minorHAnsi" w:hAnsiTheme="minorHAnsi"/>
        </w:rPr>
      </w:pPr>
      <w:r w:rsidRPr="00624F2F">
        <w:rPr>
          <w:rFonts w:asciiTheme="minorHAnsi" w:hAnsiTheme="minorHAnsi"/>
        </w:rPr>
        <w:br/>
      </w:r>
      <w:r w:rsidR="00CC52BA" w:rsidRPr="00624F2F">
        <w:rPr>
          <w:rFonts w:asciiTheme="minorHAnsi" w:hAnsiTheme="minorHAnsi"/>
        </w:rPr>
        <w:t>General Information</w:t>
      </w:r>
    </w:p>
    <w:p w14:paraId="1E984BA8" w14:textId="77777777" w:rsidR="00F14492" w:rsidRPr="004C1C40" w:rsidRDefault="00CC52BA">
      <w:pPr>
        <w:pStyle w:val="Heading2"/>
        <w:rPr>
          <w:rFonts w:asciiTheme="minorHAnsi" w:hAnsiTheme="minorHAnsi"/>
          <w:sz w:val="24"/>
          <w:szCs w:val="24"/>
        </w:rPr>
      </w:pPr>
      <w:r w:rsidRPr="004C1C40">
        <w:rPr>
          <w:rFonts w:asciiTheme="minorHAnsi" w:hAnsiTheme="minorHAnsi"/>
          <w:sz w:val="24"/>
          <w:szCs w:val="24"/>
        </w:rPr>
        <w:t>Description</w:t>
      </w:r>
    </w:p>
    <w:p w14:paraId="539B2C05" w14:textId="7FA058BA" w:rsidR="00F14492" w:rsidRDefault="00CC52BA">
      <w:pPr>
        <w:rPr>
          <w:sz w:val="20"/>
        </w:rPr>
      </w:pPr>
      <w:r w:rsidRPr="00624F2F">
        <w:rPr>
          <w:sz w:val="20"/>
          <w:lang w:val="fr-FR"/>
        </w:rPr>
        <w:t>Bienvenu</w:t>
      </w:r>
      <w:r w:rsidR="002C557A" w:rsidRPr="00624F2F">
        <w:rPr>
          <w:sz w:val="20"/>
          <w:lang w:val="fr-FR"/>
        </w:rPr>
        <w:t>e</w:t>
      </w:r>
      <w:r w:rsidRPr="00624F2F">
        <w:rPr>
          <w:sz w:val="20"/>
          <w:lang w:val="fr-FR"/>
        </w:rPr>
        <w:t xml:space="preserve"> </w:t>
      </w:r>
      <w:r w:rsidR="002C557A" w:rsidRPr="00624F2F">
        <w:rPr>
          <w:sz w:val="20"/>
          <w:lang w:val="fr-FR"/>
        </w:rPr>
        <w:t>à</w:t>
      </w:r>
      <w:r w:rsidRPr="00624F2F">
        <w:rPr>
          <w:sz w:val="20"/>
          <w:lang w:val="fr-FR"/>
        </w:rPr>
        <w:t xml:space="preserve"> la classe de </w:t>
      </w:r>
      <w:r w:rsidR="002911E9">
        <w:rPr>
          <w:sz w:val="20"/>
          <w:lang w:val="fr-FR"/>
        </w:rPr>
        <w:t>français</w:t>
      </w:r>
      <w:r w:rsidR="00BD2CE9" w:rsidRPr="00624F2F">
        <w:rPr>
          <w:sz w:val="20"/>
          <w:lang w:val="fr-FR"/>
        </w:rPr>
        <w:t>!</w:t>
      </w:r>
      <w:r w:rsidRPr="00624F2F">
        <w:rPr>
          <w:sz w:val="20"/>
          <w:lang w:val="fr-FR"/>
        </w:rPr>
        <w:t xml:space="preserve"> </w:t>
      </w:r>
      <w:r w:rsidRPr="00624F2F">
        <w:rPr>
          <w:sz w:val="20"/>
        </w:rPr>
        <w:t xml:space="preserve">This class is for </w:t>
      </w:r>
      <w:r w:rsidR="00BD2CE9" w:rsidRPr="00624F2F">
        <w:rPr>
          <w:sz w:val="20"/>
        </w:rPr>
        <w:t>intermediate to advanced</w:t>
      </w:r>
      <w:r w:rsidRPr="00624F2F">
        <w:rPr>
          <w:sz w:val="20"/>
        </w:rPr>
        <w:t xml:space="preserve"> students who have had </w:t>
      </w:r>
      <w:r w:rsidR="00BD2CE9" w:rsidRPr="00624F2F">
        <w:rPr>
          <w:sz w:val="20"/>
        </w:rPr>
        <w:t xml:space="preserve">2 years of </w:t>
      </w:r>
      <w:r w:rsidRPr="00624F2F">
        <w:rPr>
          <w:sz w:val="20"/>
        </w:rPr>
        <w:t>instruction in the French language. In this course, students will be exposed to different aspects of the French language such as grammar, vocabula</w:t>
      </w:r>
      <w:r w:rsidR="00227485" w:rsidRPr="00624F2F">
        <w:rPr>
          <w:sz w:val="20"/>
        </w:rPr>
        <w:t>ry</w:t>
      </w:r>
      <w:r w:rsidR="009558B8">
        <w:rPr>
          <w:sz w:val="20"/>
        </w:rPr>
        <w:t>, history</w:t>
      </w:r>
      <w:r w:rsidR="00227485" w:rsidRPr="00624F2F">
        <w:rPr>
          <w:sz w:val="20"/>
        </w:rPr>
        <w:t xml:space="preserve"> and culture. In addition, we </w:t>
      </w:r>
      <w:r w:rsidRPr="00624F2F">
        <w:rPr>
          <w:sz w:val="20"/>
        </w:rPr>
        <w:t xml:space="preserve">will </w:t>
      </w:r>
      <w:r w:rsidR="009558B8">
        <w:rPr>
          <w:sz w:val="20"/>
        </w:rPr>
        <w:t xml:space="preserve">use a variety of </w:t>
      </w:r>
      <w:r w:rsidRPr="00624F2F">
        <w:rPr>
          <w:sz w:val="20"/>
        </w:rPr>
        <w:t>visuals, audio, video, and text integrated into the learning environment.</w:t>
      </w:r>
    </w:p>
    <w:p w14:paraId="4578DF31" w14:textId="77777777" w:rsidR="004C1C40" w:rsidRPr="00624F2F" w:rsidRDefault="004C1C40">
      <w:pPr>
        <w:rPr>
          <w:sz w:val="20"/>
        </w:rPr>
      </w:pPr>
    </w:p>
    <w:p w14:paraId="02F49A4E" w14:textId="77777777" w:rsidR="00F14492" w:rsidRPr="004C1C40" w:rsidRDefault="00CC52BA">
      <w:pPr>
        <w:pStyle w:val="Heading2"/>
        <w:rPr>
          <w:rFonts w:asciiTheme="minorHAnsi" w:hAnsiTheme="minorHAnsi"/>
          <w:sz w:val="24"/>
          <w:szCs w:val="24"/>
        </w:rPr>
      </w:pPr>
      <w:r w:rsidRPr="004C1C40">
        <w:rPr>
          <w:rFonts w:asciiTheme="minorHAnsi" w:hAnsiTheme="minorHAnsi"/>
          <w:sz w:val="24"/>
          <w:szCs w:val="24"/>
        </w:rPr>
        <w:t>Expectations and Goals</w:t>
      </w:r>
    </w:p>
    <w:p w14:paraId="5FC0BB00" w14:textId="6E582576" w:rsidR="00F14492" w:rsidRDefault="00CC52BA" w:rsidP="00624F2F">
      <w:pPr>
        <w:rPr>
          <w:sz w:val="20"/>
        </w:rPr>
      </w:pPr>
      <w:r w:rsidRPr="00624F2F">
        <w:rPr>
          <w:sz w:val="20"/>
        </w:rPr>
        <w:t xml:space="preserve">Students will be expected to be in class on time and prepared every day with their notebooks and pen </w:t>
      </w:r>
      <w:r w:rsidR="00227485" w:rsidRPr="00624F2F">
        <w:rPr>
          <w:sz w:val="20"/>
        </w:rPr>
        <w:t>or pencil ready to take notes. Daily a</w:t>
      </w:r>
      <w:r w:rsidRPr="00624F2F">
        <w:rPr>
          <w:sz w:val="20"/>
        </w:rPr>
        <w:t xml:space="preserve">ttendance is necessary for this course as information given will be </w:t>
      </w:r>
      <w:r w:rsidR="001B0728" w:rsidRPr="00624F2F">
        <w:rPr>
          <w:sz w:val="20"/>
        </w:rPr>
        <w:t>built upon day by day. If you are absent</w:t>
      </w:r>
      <w:r w:rsidR="00F734E4" w:rsidRPr="00624F2F">
        <w:rPr>
          <w:sz w:val="20"/>
        </w:rPr>
        <w:t>, or miss a class,</w:t>
      </w:r>
      <w:r w:rsidR="001B0728" w:rsidRPr="00624F2F">
        <w:rPr>
          <w:sz w:val="20"/>
        </w:rPr>
        <w:t xml:space="preserve"> be sure to get </w:t>
      </w:r>
      <w:r w:rsidR="00F734E4" w:rsidRPr="00624F2F">
        <w:rPr>
          <w:sz w:val="20"/>
        </w:rPr>
        <w:t xml:space="preserve">the class </w:t>
      </w:r>
      <w:r w:rsidR="001B0728" w:rsidRPr="00624F2F">
        <w:rPr>
          <w:sz w:val="20"/>
        </w:rPr>
        <w:t xml:space="preserve">notes </w:t>
      </w:r>
      <w:r w:rsidR="0098248C" w:rsidRPr="00624F2F">
        <w:rPr>
          <w:sz w:val="20"/>
        </w:rPr>
        <w:t>from another student. Notes are important and notebooks will be graded</w:t>
      </w:r>
      <w:r w:rsidR="00AF5382" w:rsidRPr="00624F2F">
        <w:rPr>
          <w:sz w:val="20"/>
        </w:rPr>
        <w:t xml:space="preserve">. </w:t>
      </w:r>
      <w:r w:rsidR="00227485" w:rsidRPr="00624F2F">
        <w:rPr>
          <w:sz w:val="20"/>
        </w:rPr>
        <w:t>P</w:t>
      </w:r>
      <w:r w:rsidR="00DC5FF1" w:rsidRPr="00624F2F">
        <w:rPr>
          <w:sz w:val="20"/>
        </w:rPr>
        <w:t xml:space="preserve">lease make sure that you are </w:t>
      </w:r>
      <w:r w:rsidR="00227485" w:rsidRPr="00624F2F">
        <w:rPr>
          <w:sz w:val="20"/>
        </w:rPr>
        <w:t xml:space="preserve">always </w:t>
      </w:r>
      <w:r w:rsidR="00DC5FF1" w:rsidRPr="00624F2F">
        <w:rPr>
          <w:sz w:val="20"/>
        </w:rPr>
        <w:t>pre</w:t>
      </w:r>
      <w:r w:rsidR="005C7BAB" w:rsidRPr="00624F2F">
        <w:rPr>
          <w:sz w:val="20"/>
        </w:rPr>
        <w:t xml:space="preserve">pared and ready for </w:t>
      </w:r>
      <w:r w:rsidR="00227485" w:rsidRPr="00624F2F">
        <w:rPr>
          <w:sz w:val="20"/>
        </w:rPr>
        <w:t xml:space="preserve">each </w:t>
      </w:r>
      <w:r w:rsidR="005C7BAB" w:rsidRPr="00624F2F">
        <w:rPr>
          <w:sz w:val="20"/>
        </w:rPr>
        <w:t xml:space="preserve">class. </w:t>
      </w:r>
    </w:p>
    <w:p w14:paraId="46A209E4" w14:textId="77777777" w:rsidR="004C1C40" w:rsidRDefault="004C1C40" w:rsidP="00624F2F">
      <w:pPr>
        <w:rPr>
          <w:sz w:val="20"/>
        </w:rPr>
      </w:pPr>
    </w:p>
    <w:p w14:paraId="12053CD7" w14:textId="77777777" w:rsidR="009558B8" w:rsidRPr="00624F2F" w:rsidRDefault="009558B8" w:rsidP="009558B8">
      <w:pPr>
        <w:tabs>
          <w:tab w:val="left" w:pos="7470"/>
        </w:tabs>
        <w:rPr>
          <w:sz w:val="24"/>
          <w:szCs w:val="24"/>
        </w:rPr>
      </w:pPr>
      <w:r w:rsidRPr="00624F2F">
        <w:rPr>
          <w:b/>
          <w:sz w:val="26"/>
          <w:u w:val="single"/>
        </w:rPr>
        <w:t>Course Objectives</w:t>
      </w:r>
      <w:r w:rsidRPr="00624F2F">
        <w:rPr>
          <w:sz w:val="26"/>
          <w:u w:val="single"/>
        </w:rPr>
        <w:t>:</w:t>
      </w:r>
      <w:r w:rsidRPr="00624F2F">
        <w:rPr>
          <w:sz w:val="26"/>
        </w:rPr>
        <w:t xml:space="preserve"> </w:t>
      </w:r>
      <w:r w:rsidRPr="00624F2F">
        <w:rPr>
          <w:sz w:val="24"/>
          <w:szCs w:val="24"/>
        </w:rPr>
        <w:t>In level III, the student will:</w:t>
      </w:r>
    </w:p>
    <w:p w14:paraId="6DFBB747" w14:textId="77777777" w:rsidR="009558B8" w:rsidRPr="00624F2F" w:rsidRDefault="009558B8" w:rsidP="009558B8">
      <w:pPr>
        <w:numPr>
          <w:ilvl w:val="2"/>
          <w:numId w:val="7"/>
        </w:numPr>
        <w:tabs>
          <w:tab w:val="left" w:pos="1170"/>
        </w:tabs>
        <w:spacing w:after="0"/>
        <w:rPr>
          <w:sz w:val="24"/>
          <w:szCs w:val="24"/>
        </w:rPr>
      </w:pPr>
      <w:r w:rsidRPr="00624F2F">
        <w:rPr>
          <w:sz w:val="24"/>
          <w:szCs w:val="24"/>
        </w:rPr>
        <w:t>Converse with a French speaker in familiar areas of conversation using current, past, and future tenses</w:t>
      </w:r>
    </w:p>
    <w:p w14:paraId="6CB32151" w14:textId="77777777" w:rsidR="009558B8" w:rsidRPr="00624F2F" w:rsidRDefault="009558B8" w:rsidP="009558B8">
      <w:pPr>
        <w:numPr>
          <w:ilvl w:val="2"/>
          <w:numId w:val="7"/>
        </w:numPr>
        <w:tabs>
          <w:tab w:val="left" w:pos="1170"/>
        </w:tabs>
        <w:spacing w:after="0"/>
        <w:rPr>
          <w:sz w:val="24"/>
          <w:szCs w:val="24"/>
        </w:rPr>
      </w:pPr>
      <w:r w:rsidRPr="00624F2F">
        <w:rPr>
          <w:sz w:val="24"/>
          <w:szCs w:val="24"/>
        </w:rPr>
        <w:t>Use the appropriate grammatical form and word order in written communications to include the usage of the preterit, imperfect, future, and conditional tenses.</w:t>
      </w:r>
    </w:p>
    <w:p w14:paraId="2F120A73" w14:textId="77777777" w:rsidR="009558B8" w:rsidRPr="00624F2F" w:rsidRDefault="009558B8" w:rsidP="009558B8">
      <w:pPr>
        <w:numPr>
          <w:ilvl w:val="2"/>
          <w:numId w:val="7"/>
        </w:numPr>
        <w:tabs>
          <w:tab w:val="left" w:pos="1170"/>
        </w:tabs>
        <w:spacing w:after="0"/>
        <w:rPr>
          <w:sz w:val="24"/>
          <w:szCs w:val="24"/>
        </w:rPr>
      </w:pPr>
      <w:r w:rsidRPr="00624F2F">
        <w:rPr>
          <w:sz w:val="24"/>
          <w:szCs w:val="24"/>
        </w:rPr>
        <w:t>Summarize, with guidance, orally and in writing authentic reading material.</w:t>
      </w:r>
    </w:p>
    <w:p w14:paraId="6227B884" w14:textId="77777777" w:rsidR="009558B8" w:rsidRPr="00624F2F" w:rsidRDefault="009558B8" w:rsidP="009558B8">
      <w:pPr>
        <w:numPr>
          <w:ilvl w:val="2"/>
          <w:numId w:val="7"/>
        </w:numPr>
        <w:tabs>
          <w:tab w:val="left" w:pos="1170"/>
        </w:tabs>
        <w:spacing w:after="0"/>
        <w:rPr>
          <w:sz w:val="24"/>
          <w:szCs w:val="24"/>
        </w:rPr>
      </w:pPr>
      <w:r w:rsidRPr="00624F2F">
        <w:rPr>
          <w:sz w:val="24"/>
          <w:szCs w:val="24"/>
        </w:rPr>
        <w:t>Understand historical and cultural facts including literary and historic heroes, socio-political issues, geography, and differences among French-speaking groups.</w:t>
      </w:r>
    </w:p>
    <w:p w14:paraId="2B4D60AC" w14:textId="77777777" w:rsidR="009558B8" w:rsidRDefault="009558B8" w:rsidP="009558B8">
      <w:pPr>
        <w:pStyle w:val="Heading1"/>
        <w:rPr>
          <w:rFonts w:asciiTheme="minorHAnsi" w:hAnsiTheme="minorHAnsi"/>
        </w:rPr>
      </w:pPr>
    </w:p>
    <w:p w14:paraId="28DE7885" w14:textId="39527488" w:rsidR="009558B8" w:rsidRPr="00624F2F" w:rsidRDefault="009558B8" w:rsidP="009558B8">
      <w:pPr>
        <w:pStyle w:val="Heading1"/>
        <w:rPr>
          <w:rFonts w:asciiTheme="minorHAnsi" w:hAnsiTheme="minorHAnsi"/>
        </w:rPr>
      </w:pPr>
      <w:r w:rsidRPr="00624F2F">
        <w:rPr>
          <w:rFonts w:asciiTheme="minorHAnsi" w:hAnsiTheme="minorHAnsi"/>
        </w:rPr>
        <w:t>Course Topics Covered</w:t>
      </w:r>
    </w:p>
    <w:tbl>
      <w:tblPr>
        <w:tblStyle w:val="SyllabusTable-withBorders"/>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urse schedule"/>
      </w:tblPr>
      <w:tblGrid>
        <w:gridCol w:w="2020"/>
        <w:gridCol w:w="2377"/>
        <w:gridCol w:w="2299"/>
        <w:gridCol w:w="3028"/>
      </w:tblGrid>
      <w:tr w:rsidR="009558B8" w:rsidRPr="00624F2F" w14:paraId="18F35888" w14:textId="77777777" w:rsidTr="005966ED">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103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C2549D" w14:textId="77777777" w:rsidR="009558B8" w:rsidRPr="00624F2F" w:rsidRDefault="009558B8" w:rsidP="005966ED">
            <w:pPr>
              <w:rPr>
                <w:rFonts w:asciiTheme="minorHAnsi" w:hAnsiTheme="minorHAnsi"/>
                <w:b w:val="0"/>
                <w:color w:val="000000" w:themeColor="text1"/>
                <w:sz w:val="24"/>
                <w:szCs w:val="24"/>
              </w:rPr>
            </w:pPr>
            <w:r w:rsidRPr="00624F2F">
              <w:rPr>
                <w:rFonts w:asciiTheme="minorHAnsi" w:hAnsiTheme="minorHAnsi"/>
                <w:b w:val="0"/>
                <w:color w:val="000000" w:themeColor="text1"/>
                <w:sz w:val="24"/>
                <w:szCs w:val="24"/>
              </w:rPr>
              <w:t>Revision de Français 2</w:t>
            </w:r>
          </w:p>
        </w:tc>
        <w:tc>
          <w:tcPr>
            <w:tcW w:w="122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35041F" w14:textId="77777777" w:rsidR="009558B8" w:rsidRPr="00624F2F" w:rsidRDefault="009558B8" w:rsidP="005966ED">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4"/>
                <w:szCs w:val="24"/>
              </w:rPr>
            </w:pPr>
            <w:r w:rsidRPr="00624F2F">
              <w:rPr>
                <w:rFonts w:asciiTheme="minorHAnsi" w:hAnsiTheme="minorHAnsi"/>
                <w:b w:val="0"/>
                <w:color w:val="000000" w:themeColor="text1"/>
                <w:sz w:val="24"/>
                <w:szCs w:val="24"/>
              </w:rPr>
              <w:t>Les vacances</w:t>
            </w:r>
          </w:p>
        </w:tc>
        <w:tc>
          <w:tcPr>
            <w:tcW w:w="11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EBE11F" w14:textId="77777777" w:rsidR="009558B8" w:rsidRPr="00624F2F" w:rsidRDefault="009558B8" w:rsidP="005966ED">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4"/>
                <w:szCs w:val="24"/>
                <w:lang w:val="fr-FR"/>
              </w:rPr>
            </w:pPr>
            <w:r w:rsidRPr="00624F2F">
              <w:rPr>
                <w:rFonts w:asciiTheme="minorHAnsi" w:hAnsiTheme="minorHAnsi"/>
                <w:b w:val="0"/>
                <w:color w:val="000000" w:themeColor="text1"/>
                <w:sz w:val="24"/>
                <w:szCs w:val="24"/>
                <w:lang w:val="fr-FR"/>
              </w:rPr>
              <w:t>Les étapes de la vie</w:t>
            </w:r>
          </w:p>
        </w:tc>
        <w:tc>
          <w:tcPr>
            <w:tcW w:w="155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281D28" w14:textId="77777777" w:rsidR="009558B8" w:rsidRPr="00624F2F" w:rsidRDefault="009558B8" w:rsidP="005966ED">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4"/>
                <w:szCs w:val="24"/>
              </w:rPr>
            </w:pPr>
            <w:r w:rsidRPr="00624F2F">
              <w:rPr>
                <w:rFonts w:asciiTheme="minorHAnsi" w:hAnsiTheme="minorHAnsi"/>
                <w:b w:val="0"/>
                <w:color w:val="000000" w:themeColor="text1"/>
                <w:sz w:val="24"/>
                <w:szCs w:val="24"/>
              </w:rPr>
              <w:t>Histoire de la France</w:t>
            </w:r>
          </w:p>
        </w:tc>
      </w:tr>
      <w:tr w:rsidR="009558B8" w:rsidRPr="00624F2F" w14:paraId="209E06FF" w14:textId="77777777" w:rsidTr="005966ED">
        <w:trPr>
          <w:trHeight w:val="882"/>
        </w:trPr>
        <w:tc>
          <w:tcPr>
            <w:cnfStyle w:val="001000000000" w:firstRow="0" w:lastRow="0" w:firstColumn="1" w:lastColumn="0" w:oddVBand="0" w:evenVBand="0" w:oddHBand="0" w:evenHBand="0" w:firstRowFirstColumn="0" w:firstRowLastColumn="0" w:lastRowFirstColumn="0" w:lastRowLastColumn="0"/>
            <w:tcW w:w="1039" w:type="pct"/>
          </w:tcPr>
          <w:p w14:paraId="4A981A72" w14:textId="77777777" w:rsidR="009558B8" w:rsidRPr="00624F2F" w:rsidRDefault="009558B8" w:rsidP="005966ED">
            <w:pPr>
              <w:rPr>
                <w:b w:val="0"/>
                <w:color w:val="000000" w:themeColor="text1"/>
                <w:sz w:val="24"/>
                <w:szCs w:val="24"/>
              </w:rPr>
            </w:pPr>
            <w:r w:rsidRPr="00624F2F">
              <w:rPr>
                <w:b w:val="0"/>
                <w:color w:val="000000" w:themeColor="text1"/>
                <w:sz w:val="24"/>
                <w:szCs w:val="24"/>
              </w:rPr>
              <w:t>Le passé composé</w:t>
            </w:r>
          </w:p>
        </w:tc>
        <w:tc>
          <w:tcPr>
            <w:tcW w:w="1222" w:type="pct"/>
          </w:tcPr>
          <w:p w14:paraId="483B545E"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La metéo</w:t>
            </w:r>
          </w:p>
        </w:tc>
        <w:tc>
          <w:tcPr>
            <w:tcW w:w="1182" w:type="pct"/>
          </w:tcPr>
          <w:p w14:paraId="27206288"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Le journalisme</w:t>
            </w:r>
          </w:p>
        </w:tc>
        <w:tc>
          <w:tcPr>
            <w:tcW w:w="1557" w:type="pct"/>
          </w:tcPr>
          <w:p w14:paraId="2070C0B8"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La Francophonie</w:t>
            </w:r>
          </w:p>
        </w:tc>
      </w:tr>
      <w:tr w:rsidR="009558B8" w:rsidRPr="00624F2F" w14:paraId="45A06114" w14:textId="77777777" w:rsidTr="005966ED">
        <w:trPr>
          <w:trHeight w:val="673"/>
        </w:trPr>
        <w:tc>
          <w:tcPr>
            <w:cnfStyle w:val="001000000000" w:firstRow="0" w:lastRow="0" w:firstColumn="1" w:lastColumn="0" w:oddVBand="0" w:evenVBand="0" w:oddHBand="0" w:evenHBand="0" w:firstRowFirstColumn="0" w:firstRowLastColumn="0" w:lastRowFirstColumn="0" w:lastRowLastColumn="0"/>
            <w:tcW w:w="1039" w:type="pct"/>
          </w:tcPr>
          <w:p w14:paraId="697F284B" w14:textId="77777777" w:rsidR="009558B8" w:rsidRPr="00624F2F" w:rsidRDefault="009558B8" w:rsidP="005966ED">
            <w:pPr>
              <w:rPr>
                <w:b w:val="0"/>
                <w:color w:val="000000" w:themeColor="text1"/>
                <w:sz w:val="24"/>
                <w:szCs w:val="24"/>
              </w:rPr>
            </w:pPr>
            <w:r w:rsidRPr="00624F2F">
              <w:rPr>
                <w:b w:val="0"/>
                <w:color w:val="000000" w:themeColor="text1"/>
                <w:sz w:val="24"/>
                <w:szCs w:val="24"/>
              </w:rPr>
              <w:t>Le subjonctif</w:t>
            </w:r>
          </w:p>
        </w:tc>
        <w:tc>
          <w:tcPr>
            <w:tcW w:w="1222" w:type="pct"/>
          </w:tcPr>
          <w:p w14:paraId="4E39C646"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Les jeunes</w:t>
            </w:r>
          </w:p>
        </w:tc>
        <w:tc>
          <w:tcPr>
            <w:tcW w:w="1182" w:type="pct"/>
          </w:tcPr>
          <w:p w14:paraId="19783D07"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Les faits divers</w:t>
            </w:r>
          </w:p>
        </w:tc>
        <w:tc>
          <w:tcPr>
            <w:tcW w:w="1557" w:type="pct"/>
          </w:tcPr>
          <w:p w14:paraId="34CA07F7"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L’immigration</w:t>
            </w:r>
          </w:p>
        </w:tc>
      </w:tr>
      <w:tr w:rsidR="009558B8" w:rsidRPr="00624F2F" w14:paraId="7CF1D985" w14:textId="77777777" w:rsidTr="005966ED">
        <w:trPr>
          <w:trHeight w:val="590"/>
        </w:trPr>
        <w:tc>
          <w:tcPr>
            <w:cnfStyle w:val="001000000000" w:firstRow="0" w:lastRow="0" w:firstColumn="1" w:lastColumn="0" w:oddVBand="0" w:evenVBand="0" w:oddHBand="0" w:evenHBand="0" w:firstRowFirstColumn="0" w:firstRowLastColumn="0" w:lastRowFirstColumn="0" w:lastRowLastColumn="0"/>
            <w:tcW w:w="1039" w:type="pct"/>
          </w:tcPr>
          <w:p w14:paraId="34B907A5" w14:textId="77777777" w:rsidR="009558B8" w:rsidRPr="00624F2F" w:rsidRDefault="009558B8" w:rsidP="005966ED">
            <w:pPr>
              <w:rPr>
                <w:b w:val="0"/>
                <w:color w:val="000000" w:themeColor="text1"/>
                <w:sz w:val="24"/>
                <w:szCs w:val="24"/>
                <w:lang w:val="fr-FR"/>
              </w:rPr>
            </w:pPr>
            <w:r w:rsidRPr="00624F2F">
              <w:rPr>
                <w:b w:val="0"/>
                <w:color w:val="000000" w:themeColor="text1"/>
                <w:sz w:val="24"/>
                <w:szCs w:val="24"/>
                <w:lang w:val="fr-FR"/>
              </w:rPr>
              <w:t xml:space="preserve">Les pronoms </w:t>
            </w:r>
            <w:r w:rsidRPr="00624F2F">
              <w:rPr>
                <w:b w:val="0"/>
                <w:i/>
                <w:color w:val="000000" w:themeColor="text1"/>
                <w:sz w:val="24"/>
                <w:szCs w:val="24"/>
                <w:lang w:val="fr-FR"/>
              </w:rPr>
              <w:t xml:space="preserve">en </w:t>
            </w:r>
            <w:r w:rsidRPr="00624F2F">
              <w:rPr>
                <w:b w:val="0"/>
                <w:color w:val="000000" w:themeColor="text1"/>
                <w:sz w:val="24"/>
                <w:szCs w:val="24"/>
                <w:lang w:val="fr-FR"/>
              </w:rPr>
              <w:t xml:space="preserve">et </w:t>
            </w:r>
            <w:r w:rsidRPr="00624F2F">
              <w:rPr>
                <w:b w:val="0"/>
                <w:i/>
                <w:color w:val="000000" w:themeColor="text1"/>
                <w:sz w:val="24"/>
                <w:szCs w:val="24"/>
                <w:lang w:val="fr-FR"/>
              </w:rPr>
              <w:t>y</w:t>
            </w:r>
          </w:p>
        </w:tc>
        <w:tc>
          <w:tcPr>
            <w:tcW w:w="1222" w:type="pct"/>
          </w:tcPr>
          <w:p w14:paraId="39671471"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L’argot</w:t>
            </w:r>
          </w:p>
        </w:tc>
        <w:tc>
          <w:tcPr>
            <w:tcW w:w="1182" w:type="pct"/>
          </w:tcPr>
          <w:p w14:paraId="4288022D"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Les expressions idiomatiques</w:t>
            </w:r>
          </w:p>
        </w:tc>
        <w:tc>
          <w:tcPr>
            <w:tcW w:w="1557" w:type="pct"/>
          </w:tcPr>
          <w:p w14:paraId="76C84AFE" w14:textId="77777777" w:rsidR="009558B8" w:rsidRPr="00624F2F" w:rsidRDefault="009558B8" w:rsidP="005966ED">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24F2F">
              <w:rPr>
                <w:color w:val="000000" w:themeColor="text1"/>
                <w:sz w:val="24"/>
                <w:szCs w:val="24"/>
              </w:rPr>
              <w:t>Et plus d’autres!!</w:t>
            </w:r>
          </w:p>
        </w:tc>
      </w:tr>
    </w:tbl>
    <w:p w14:paraId="3E0B4224" w14:textId="77777777" w:rsidR="009558B8" w:rsidRPr="00624F2F" w:rsidRDefault="009558B8" w:rsidP="00624F2F">
      <w:pPr>
        <w:rPr>
          <w:sz w:val="20"/>
        </w:rPr>
      </w:pPr>
    </w:p>
    <w:p w14:paraId="20107AA3" w14:textId="77777777" w:rsidR="00EB68D9" w:rsidRPr="008F5335" w:rsidRDefault="00EB68D9" w:rsidP="00EB68D9">
      <w:pPr>
        <w:pStyle w:val="Heading2"/>
        <w:rPr>
          <w:rFonts w:asciiTheme="minorHAnsi" w:eastAsiaTheme="minorHAnsi" w:hAnsiTheme="minorHAnsi" w:cstheme="minorBidi"/>
          <w:bCs w:val="0"/>
          <w:color w:val="404040" w:themeColor="text1" w:themeTint="BF"/>
          <w:u w:val="single"/>
        </w:rPr>
      </w:pPr>
      <w:r w:rsidRPr="008F5335">
        <w:rPr>
          <w:rFonts w:asciiTheme="minorHAnsi" w:eastAsiaTheme="minorHAnsi" w:hAnsiTheme="minorHAnsi" w:cstheme="minorBidi"/>
          <w:bCs w:val="0"/>
          <w:color w:val="404040" w:themeColor="text1" w:themeTint="BF"/>
          <w:u w:val="single"/>
        </w:rPr>
        <w:t>Required Materials (replenish as needed)</w:t>
      </w:r>
    </w:p>
    <w:p w14:paraId="333D8AE5"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 xml:space="preserve">1 composition notebook </w:t>
      </w:r>
    </w:p>
    <w:p w14:paraId="5B063833"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Several blue and black pens</w:t>
      </w:r>
    </w:p>
    <w:p w14:paraId="18A6E189"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several pencils</w:t>
      </w:r>
    </w:p>
    <w:p w14:paraId="5526F28D"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colored pens</w:t>
      </w:r>
    </w:p>
    <w:p w14:paraId="5233E463"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 xml:space="preserve">Highlighters </w:t>
      </w:r>
    </w:p>
    <w:p w14:paraId="2BCD89A6"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internet access</w:t>
      </w:r>
    </w:p>
    <w:p w14:paraId="07267D6D"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Two-pocket folder</w:t>
      </w:r>
    </w:p>
    <w:p w14:paraId="6AA66316" w14:textId="77777777" w:rsidR="00EB68D9" w:rsidRPr="00EB68D9" w:rsidRDefault="00EB68D9" w:rsidP="00EB68D9">
      <w:pPr>
        <w:pStyle w:val="Heading2"/>
        <w:rPr>
          <w:rFonts w:asciiTheme="minorHAnsi" w:eastAsiaTheme="minorHAnsi" w:hAnsiTheme="minorHAnsi" w:cstheme="minorBidi"/>
          <w:b w:val="0"/>
          <w:bCs w:val="0"/>
          <w:color w:val="404040" w:themeColor="text1" w:themeTint="BF"/>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1 pack of lined loose-leaf paper</w:t>
      </w:r>
    </w:p>
    <w:p w14:paraId="09F0D7BF" w14:textId="0C342E71" w:rsidR="009558B8" w:rsidRDefault="00EB68D9" w:rsidP="00EB68D9">
      <w:pPr>
        <w:pStyle w:val="Heading2"/>
        <w:rPr>
          <w:rFonts w:asciiTheme="minorHAnsi" w:hAnsiTheme="minorHAnsi"/>
          <w:sz w:val="24"/>
          <w:szCs w:val="24"/>
        </w:rPr>
      </w:pPr>
      <w:r w:rsidRPr="00EB68D9">
        <w:rPr>
          <w:rFonts w:asciiTheme="minorHAnsi" w:eastAsiaTheme="minorHAnsi" w:hAnsiTheme="minorHAnsi" w:cstheme="minorBidi"/>
          <w:b w:val="0"/>
          <w:bCs w:val="0"/>
          <w:color w:val="404040" w:themeColor="text1" w:themeTint="BF"/>
        </w:rPr>
        <w:t>•</w:t>
      </w:r>
      <w:r w:rsidRPr="00EB68D9">
        <w:rPr>
          <w:rFonts w:asciiTheme="minorHAnsi" w:eastAsiaTheme="minorHAnsi" w:hAnsiTheme="minorHAnsi" w:cstheme="minorBidi"/>
          <w:b w:val="0"/>
          <w:bCs w:val="0"/>
          <w:color w:val="404040" w:themeColor="text1" w:themeTint="BF"/>
        </w:rPr>
        <w:tab/>
        <w:t>French-English dictionary</w:t>
      </w:r>
    </w:p>
    <w:p w14:paraId="6EDD73B3" w14:textId="3FDC8541" w:rsidR="00F14492" w:rsidRPr="009558B8" w:rsidRDefault="00DA301E">
      <w:pPr>
        <w:pStyle w:val="Heading2"/>
        <w:rPr>
          <w:rFonts w:asciiTheme="minorHAnsi" w:hAnsiTheme="minorHAnsi"/>
          <w:sz w:val="24"/>
          <w:szCs w:val="24"/>
        </w:rPr>
      </w:pPr>
      <w:r w:rsidRPr="009558B8">
        <w:rPr>
          <w:rFonts w:asciiTheme="minorHAnsi" w:hAnsiTheme="minorHAnsi"/>
          <w:sz w:val="24"/>
          <w:szCs w:val="24"/>
        </w:rPr>
        <w:t xml:space="preserve">Class </w:t>
      </w:r>
      <w:r w:rsidR="00CC52BA" w:rsidRPr="009558B8">
        <w:rPr>
          <w:rFonts w:asciiTheme="minorHAnsi" w:hAnsiTheme="minorHAnsi"/>
          <w:sz w:val="24"/>
          <w:szCs w:val="24"/>
        </w:rPr>
        <w:t>Materials</w:t>
      </w:r>
    </w:p>
    <w:p w14:paraId="7A418C02" w14:textId="559CBA9C" w:rsidR="00DA301E" w:rsidRDefault="007933D8">
      <w:pPr>
        <w:pStyle w:val="Heading2"/>
        <w:rPr>
          <w:rFonts w:asciiTheme="minorHAnsi" w:hAnsiTheme="minorHAnsi"/>
          <w:b w:val="0"/>
          <w:color w:val="000000" w:themeColor="text1"/>
        </w:rPr>
      </w:pPr>
      <w:r w:rsidRPr="00624F2F">
        <w:rPr>
          <w:rFonts w:asciiTheme="minorHAnsi" w:hAnsiTheme="minorHAnsi"/>
          <w:b w:val="0"/>
          <w:color w:val="000000" w:themeColor="text1"/>
        </w:rPr>
        <w:t>There will be a class set of textbook</w:t>
      </w:r>
      <w:r w:rsidR="00E5277E" w:rsidRPr="00624F2F">
        <w:rPr>
          <w:rFonts w:asciiTheme="minorHAnsi" w:hAnsiTheme="minorHAnsi"/>
          <w:b w:val="0"/>
          <w:color w:val="000000" w:themeColor="text1"/>
        </w:rPr>
        <w:t>s</w:t>
      </w:r>
      <w:r w:rsidRPr="00624F2F">
        <w:rPr>
          <w:rFonts w:asciiTheme="minorHAnsi" w:hAnsiTheme="minorHAnsi"/>
          <w:b w:val="0"/>
          <w:color w:val="000000" w:themeColor="text1"/>
        </w:rPr>
        <w:t xml:space="preserve"> available. Please make sure to </w:t>
      </w:r>
      <w:r w:rsidR="00A93FA9" w:rsidRPr="00624F2F">
        <w:rPr>
          <w:rFonts w:asciiTheme="minorHAnsi" w:hAnsiTheme="minorHAnsi"/>
          <w:b w:val="0"/>
          <w:color w:val="000000" w:themeColor="text1"/>
        </w:rPr>
        <w:t xml:space="preserve">treat these books carefully </w:t>
      </w:r>
      <w:r w:rsidR="007C2267" w:rsidRPr="00624F2F">
        <w:rPr>
          <w:rFonts w:asciiTheme="minorHAnsi" w:hAnsiTheme="minorHAnsi"/>
          <w:b w:val="0"/>
          <w:color w:val="000000" w:themeColor="text1"/>
        </w:rPr>
        <w:t xml:space="preserve">as they are my only set. Textbooks may be checked out </w:t>
      </w:r>
      <w:r w:rsidR="00C20AA2" w:rsidRPr="00624F2F">
        <w:rPr>
          <w:rFonts w:asciiTheme="minorHAnsi" w:hAnsiTheme="minorHAnsi"/>
          <w:b w:val="0"/>
          <w:color w:val="000000" w:themeColor="text1"/>
        </w:rPr>
        <w:t xml:space="preserve">but on a limited basis. </w:t>
      </w:r>
      <w:r w:rsidR="001F120E" w:rsidRPr="00624F2F">
        <w:rPr>
          <w:rFonts w:asciiTheme="minorHAnsi" w:hAnsiTheme="minorHAnsi"/>
          <w:b w:val="0"/>
          <w:color w:val="000000" w:themeColor="text1"/>
        </w:rPr>
        <w:t>That'</w:t>
      </w:r>
      <w:r w:rsidR="00624F2F">
        <w:rPr>
          <w:rFonts w:asciiTheme="minorHAnsi" w:hAnsiTheme="minorHAnsi"/>
          <w:b w:val="0"/>
          <w:color w:val="000000" w:themeColor="text1"/>
        </w:rPr>
        <w:t>s why notebooks are important!</w:t>
      </w:r>
    </w:p>
    <w:p w14:paraId="78AFE6BC" w14:textId="0772F409" w:rsidR="00624F2F" w:rsidRPr="00624F2F" w:rsidRDefault="00624F2F" w:rsidP="00624F2F">
      <w:pPr>
        <w:rPr>
          <w:sz w:val="20"/>
        </w:rPr>
      </w:pPr>
      <w:r>
        <w:rPr>
          <w:sz w:val="20"/>
        </w:rPr>
        <w:t xml:space="preserve">We will also use </w:t>
      </w:r>
      <w:r w:rsidRPr="00624F2F">
        <w:rPr>
          <w:sz w:val="20"/>
        </w:rPr>
        <w:t xml:space="preserve">resources from the internet such as TV5 Monde, Le Canard </w:t>
      </w:r>
      <w:r w:rsidRPr="00624F2F">
        <w:rPr>
          <w:rFonts w:asciiTheme="majorHAnsi" w:hAnsiTheme="majorHAnsi"/>
          <w:sz w:val="20"/>
        </w:rPr>
        <w:t>Encha</w:t>
      </w:r>
      <w:r w:rsidRPr="00624F2F">
        <w:rPr>
          <w:rFonts w:asciiTheme="majorHAnsi" w:hAnsiTheme="majorHAnsi" w:cs="Arial"/>
          <w:color w:val="555555"/>
          <w:sz w:val="20"/>
          <w:shd w:val="clear" w:color="auto" w:fill="FFFFFF"/>
        </w:rPr>
        <w:t>î</w:t>
      </w:r>
      <w:r w:rsidRPr="00624F2F">
        <w:rPr>
          <w:rFonts w:asciiTheme="majorHAnsi" w:hAnsiTheme="majorHAnsi"/>
          <w:sz w:val="20"/>
        </w:rPr>
        <w:t>n</w:t>
      </w:r>
      <w:r w:rsidRPr="00AB0378">
        <w:rPr>
          <w:rFonts w:asciiTheme="majorHAnsi" w:hAnsiTheme="majorHAnsi"/>
          <w:sz w:val="20"/>
        </w:rPr>
        <w:t>é,</w:t>
      </w:r>
      <w:r w:rsidRPr="00624F2F">
        <w:rPr>
          <w:sz w:val="20"/>
        </w:rPr>
        <w:t xml:space="preserve"> YouTube</w:t>
      </w:r>
      <w:r>
        <w:rPr>
          <w:sz w:val="20"/>
        </w:rPr>
        <w:t>, etc.</w:t>
      </w:r>
    </w:p>
    <w:p w14:paraId="04A704F4" w14:textId="77777777" w:rsidR="009558B8" w:rsidRDefault="009558B8">
      <w:pPr>
        <w:pStyle w:val="Heading2"/>
        <w:rPr>
          <w:rFonts w:asciiTheme="minorHAnsi" w:hAnsiTheme="minorHAnsi"/>
          <w:sz w:val="24"/>
          <w:szCs w:val="24"/>
        </w:rPr>
      </w:pPr>
    </w:p>
    <w:p w14:paraId="35BD1C9A" w14:textId="060EE655" w:rsidR="00F14492" w:rsidRPr="009558B8" w:rsidRDefault="00CC52BA">
      <w:pPr>
        <w:pStyle w:val="Heading2"/>
        <w:rPr>
          <w:rFonts w:asciiTheme="minorHAnsi" w:hAnsiTheme="minorHAnsi"/>
          <w:sz w:val="24"/>
          <w:szCs w:val="24"/>
        </w:rPr>
      </w:pPr>
      <w:r w:rsidRPr="009558B8">
        <w:rPr>
          <w:rFonts w:asciiTheme="minorHAnsi" w:hAnsiTheme="minorHAnsi"/>
          <w:sz w:val="24"/>
          <w:szCs w:val="24"/>
        </w:rPr>
        <w:t>Required Text</w:t>
      </w:r>
    </w:p>
    <w:p w14:paraId="5121034F" w14:textId="4DA14430" w:rsidR="00E06B32" w:rsidRDefault="00E06B32">
      <w:pPr>
        <w:rPr>
          <w:sz w:val="20"/>
        </w:rPr>
      </w:pPr>
      <w:r w:rsidRPr="00624F2F">
        <w:rPr>
          <w:rStyle w:val="Strong"/>
          <w:sz w:val="20"/>
        </w:rPr>
        <w:t>T’es Branché</w:t>
      </w:r>
      <w:r w:rsidR="00CC52BA" w:rsidRPr="00624F2F">
        <w:rPr>
          <w:sz w:val="20"/>
        </w:rPr>
        <w:t> </w:t>
      </w:r>
      <w:r w:rsidRPr="00624F2F">
        <w:rPr>
          <w:sz w:val="20"/>
        </w:rPr>
        <w:t>Textbook</w:t>
      </w:r>
      <w:r w:rsidR="00CC52BA" w:rsidRPr="00624F2F">
        <w:rPr>
          <w:sz w:val="20"/>
        </w:rPr>
        <w:t xml:space="preserve">, </w:t>
      </w:r>
      <w:r w:rsidRPr="00624F2F">
        <w:rPr>
          <w:sz w:val="20"/>
        </w:rPr>
        <w:t xml:space="preserve">CLE </w:t>
      </w:r>
    </w:p>
    <w:p w14:paraId="3EC1B935" w14:textId="77777777" w:rsidR="009558B8" w:rsidRPr="00624F2F" w:rsidRDefault="009558B8">
      <w:pPr>
        <w:rPr>
          <w:sz w:val="20"/>
        </w:rPr>
      </w:pPr>
    </w:p>
    <w:p w14:paraId="6AD57FD0" w14:textId="77777777" w:rsidR="009558B8" w:rsidRDefault="009558B8" w:rsidP="009558B8">
      <w:pPr>
        <w:rPr>
          <w:b/>
          <w:sz w:val="24"/>
          <w:szCs w:val="24"/>
        </w:rPr>
      </w:pPr>
    </w:p>
    <w:p w14:paraId="67D5E333" w14:textId="1BAB8AAA" w:rsidR="009558B8" w:rsidRPr="009558B8" w:rsidRDefault="009558B8" w:rsidP="009558B8">
      <w:pPr>
        <w:rPr>
          <w:b/>
          <w:sz w:val="24"/>
          <w:szCs w:val="24"/>
        </w:rPr>
      </w:pPr>
      <w:r w:rsidRPr="009558B8">
        <w:rPr>
          <w:b/>
          <w:sz w:val="24"/>
          <w:szCs w:val="24"/>
        </w:rPr>
        <w:lastRenderedPageBreak/>
        <w:t>Conduct</w:t>
      </w:r>
    </w:p>
    <w:p w14:paraId="4CC35AE9" w14:textId="623ECF1F" w:rsidR="009558B8" w:rsidRPr="009558B8" w:rsidRDefault="009558B8" w:rsidP="009558B8">
      <w:pPr>
        <w:rPr>
          <w:sz w:val="24"/>
          <w:szCs w:val="24"/>
        </w:rPr>
      </w:pPr>
      <w:r w:rsidRPr="009558B8">
        <w:rPr>
          <w:sz w:val="24"/>
          <w:szCs w:val="24"/>
        </w:rPr>
        <w:t>All students are expected to demonstrate respect towards the</w:t>
      </w:r>
      <w:r>
        <w:rPr>
          <w:sz w:val="24"/>
          <w:szCs w:val="24"/>
        </w:rPr>
        <w:t>ir</w:t>
      </w:r>
      <w:r w:rsidRPr="009558B8">
        <w:rPr>
          <w:sz w:val="24"/>
          <w:szCs w:val="24"/>
        </w:rPr>
        <w:t xml:space="preserve"> teacher</w:t>
      </w:r>
      <w:r>
        <w:rPr>
          <w:sz w:val="24"/>
          <w:szCs w:val="24"/>
        </w:rPr>
        <w:t>s (including substitute teachers)</w:t>
      </w:r>
      <w:r w:rsidRPr="009558B8">
        <w:rPr>
          <w:sz w:val="24"/>
          <w:szCs w:val="24"/>
        </w:rPr>
        <w:t xml:space="preserve"> and classmates.</w:t>
      </w:r>
      <w:r>
        <w:rPr>
          <w:sz w:val="24"/>
          <w:szCs w:val="24"/>
        </w:rPr>
        <w:t xml:space="preserve"> </w:t>
      </w:r>
      <w:r w:rsidRPr="009558B8">
        <w:rPr>
          <w:sz w:val="24"/>
          <w:szCs w:val="24"/>
        </w:rPr>
        <w:t xml:space="preserve">A good positive </w:t>
      </w:r>
      <w:r w:rsidRPr="009558B8">
        <w:rPr>
          <w:b/>
          <w:sz w:val="24"/>
          <w:szCs w:val="24"/>
          <w:u w:val="single"/>
        </w:rPr>
        <w:t xml:space="preserve">ATTITUDE </w:t>
      </w:r>
      <w:r w:rsidRPr="009558B8">
        <w:rPr>
          <w:sz w:val="24"/>
          <w:szCs w:val="24"/>
        </w:rPr>
        <w:t>is very important!</w:t>
      </w:r>
    </w:p>
    <w:p w14:paraId="7442A667" w14:textId="3D2E4FE5" w:rsidR="009558B8" w:rsidRDefault="009558B8" w:rsidP="009558B8">
      <w:pPr>
        <w:rPr>
          <w:sz w:val="24"/>
          <w:szCs w:val="24"/>
        </w:rPr>
      </w:pPr>
      <w:r w:rsidRPr="009558B8">
        <w:rPr>
          <w:b/>
          <w:sz w:val="24"/>
          <w:szCs w:val="24"/>
        </w:rPr>
        <w:t xml:space="preserve">Attendance </w:t>
      </w:r>
      <w:r w:rsidRPr="009558B8">
        <w:rPr>
          <w:sz w:val="24"/>
          <w:szCs w:val="24"/>
        </w:rPr>
        <w:t xml:space="preserve">is paramount to participate in all the components of the instructional program. Since class participation (oral work) is reflected in the overall grade, absences should be avoided at all costs. However, should an absence occur, it is the student’s responsibility to obtain and complete missed assignments. All make-up work is expected to be turned in within 2 days. Special arrangements will be made ONLY for </w:t>
      </w:r>
      <w:r>
        <w:rPr>
          <w:sz w:val="24"/>
          <w:szCs w:val="24"/>
        </w:rPr>
        <w:t>extenuating circumstances.</w:t>
      </w:r>
    </w:p>
    <w:p w14:paraId="293071F4" w14:textId="65676041" w:rsidR="009558B8" w:rsidRDefault="009558B8" w:rsidP="009558B8">
      <w:pPr>
        <w:rPr>
          <w:sz w:val="24"/>
          <w:szCs w:val="24"/>
        </w:rPr>
      </w:pPr>
      <w:r>
        <w:rPr>
          <w:b/>
          <w:sz w:val="24"/>
          <w:szCs w:val="24"/>
        </w:rPr>
        <w:t>*Makeup work will not be given for unexcused absences.*</w:t>
      </w:r>
      <w:r w:rsidRPr="009558B8">
        <w:rPr>
          <w:sz w:val="24"/>
          <w:szCs w:val="24"/>
        </w:rPr>
        <w:t xml:space="preserve">           </w:t>
      </w:r>
    </w:p>
    <w:p w14:paraId="53A4A553" w14:textId="5B0FCD24" w:rsidR="009558B8" w:rsidRPr="009558B8" w:rsidRDefault="009558B8" w:rsidP="009558B8">
      <w:pPr>
        <w:rPr>
          <w:sz w:val="24"/>
          <w:szCs w:val="24"/>
        </w:rPr>
      </w:pPr>
      <w:r w:rsidRPr="009558B8">
        <w:rPr>
          <w:b/>
          <w:sz w:val="24"/>
          <w:szCs w:val="24"/>
        </w:rPr>
        <w:t>Tardi</w:t>
      </w:r>
      <w:r>
        <w:rPr>
          <w:b/>
          <w:sz w:val="24"/>
          <w:szCs w:val="24"/>
        </w:rPr>
        <w:t>n</w:t>
      </w:r>
      <w:r w:rsidRPr="009558B8">
        <w:rPr>
          <w:b/>
          <w:sz w:val="24"/>
          <w:szCs w:val="24"/>
        </w:rPr>
        <w:t>e</w:t>
      </w:r>
      <w:r>
        <w:rPr>
          <w:b/>
          <w:sz w:val="24"/>
          <w:szCs w:val="24"/>
        </w:rPr>
        <w:t>s</w:t>
      </w:r>
      <w:r w:rsidRPr="009558B8">
        <w:rPr>
          <w:b/>
          <w:sz w:val="24"/>
          <w:szCs w:val="24"/>
        </w:rPr>
        <w:t>s</w:t>
      </w:r>
      <w:r w:rsidRPr="009558B8">
        <w:rPr>
          <w:sz w:val="24"/>
          <w:szCs w:val="24"/>
        </w:rPr>
        <w:t xml:space="preserve"> cause</w:t>
      </w:r>
      <w:r>
        <w:rPr>
          <w:sz w:val="24"/>
          <w:szCs w:val="24"/>
        </w:rPr>
        <w:t>s</w:t>
      </w:r>
      <w:r w:rsidRPr="009558B8">
        <w:rPr>
          <w:sz w:val="24"/>
          <w:szCs w:val="24"/>
        </w:rPr>
        <w:t xml:space="preserve"> disruption</w:t>
      </w:r>
      <w:r>
        <w:rPr>
          <w:sz w:val="24"/>
          <w:szCs w:val="24"/>
        </w:rPr>
        <w:t>s</w:t>
      </w:r>
      <w:r w:rsidRPr="009558B8">
        <w:rPr>
          <w:sz w:val="24"/>
          <w:szCs w:val="24"/>
        </w:rPr>
        <w:t xml:space="preserve"> to the instructional program and therefore will have a negative impact on t</w:t>
      </w:r>
      <w:r>
        <w:rPr>
          <w:sz w:val="24"/>
          <w:szCs w:val="24"/>
        </w:rPr>
        <w:t xml:space="preserve">he student’s academic grade. Two or more </w:t>
      </w:r>
      <w:r w:rsidRPr="009558B8">
        <w:rPr>
          <w:sz w:val="24"/>
          <w:szCs w:val="24"/>
        </w:rPr>
        <w:t xml:space="preserve">may result in </w:t>
      </w:r>
      <w:r>
        <w:rPr>
          <w:sz w:val="24"/>
          <w:szCs w:val="24"/>
        </w:rPr>
        <w:t xml:space="preserve">a lower academic grade and/or </w:t>
      </w:r>
      <w:r w:rsidRPr="009558B8">
        <w:rPr>
          <w:sz w:val="24"/>
          <w:szCs w:val="24"/>
        </w:rPr>
        <w:t xml:space="preserve">disciplinary action.                                                                                                    </w:t>
      </w:r>
    </w:p>
    <w:p w14:paraId="08CAB9E6" w14:textId="5C2FE7BA" w:rsidR="009558B8" w:rsidRPr="009558B8" w:rsidRDefault="009558B8" w:rsidP="009558B8">
      <w:pPr>
        <w:rPr>
          <w:sz w:val="24"/>
          <w:szCs w:val="24"/>
        </w:rPr>
      </w:pPr>
      <w:r w:rsidRPr="009558B8">
        <w:rPr>
          <w:b/>
          <w:sz w:val="24"/>
          <w:szCs w:val="24"/>
          <w:u w:val="words"/>
        </w:rPr>
        <w:t>Nine-week Grading Procedures</w:t>
      </w:r>
      <w:r w:rsidRPr="009558B8">
        <w:rPr>
          <w:sz w:val="24"/>
          <w:szCs w:val="24"/>
        </w:rPr>
        <w:t>: Student performance will be assessed regularly by quizzes and tests, as well as through weekly class participation. In addition, any projects and special assignments will also be calculated into the overall grade for that grading period.</w:t>
      </w:r>
    </w:p>
    <w:p w14:paraId="644A5D55" w14:textId="51818CE2" w:rsidR="009558B8" w:rsidRPr="009558B8" w:rsidRDefault="009558B8" w:rsidP="009558B8">
      <w:pPr>
        <w:rPr>
          <w:sz w:val="24"/>
          <w:szCs w:val="24"/>
        </w:rPr>
      </w:pPr>
      <w:r w:rsidRPr="009558B8">
        <w:rPr>
          <w:b/>
          <w:sz w:val="24"/>
          <w:szCs w:val="24"/>
          <w:u w:val="single"/>
        </w:rPr>
        <w:t>Home Learning</w:t>
      </w:r>
      <w:r w:rsidRPr="009558B8">
        <w:rPr>
          <w:b/>
          <w:sz w:val="24"/>
          <w:szCs w:val="24"/>
        </w:rPr>
        <w:t>:</w:t>
      </w:r>
      <w:r w:rsidRPr="009558B8">
        <w:rPr>
          <w:sz w:val="24"/>
          <w:szCs w:val="24"/>
        </w:rPr>
        <w:t xml:space="preserve"> Homework will be given nightly, whether a written product is produced</w:t>
      </w:r>
      <w:r>
        <w:rPr>
          <w:sz w:val="24"/>
          <w:szCs w:val="24"/>
        </w:rPr>
        <w:t xml:space="preserve"> or not</w:t>
      </w:r>
      <w:r w:rsidRPr="009558B8">
        <w:rPr>
          <w:sz w:val="24"/>
          <w:szCs w:val="24"/>
        </w:rPr>
        <w:t>. Reading assignments, review, and test preparation are considered homework. Not completing homework assignments will negatively impact grades since you will not be prepared to participate in class or perform well on tests.</w:t>
      </w:r>
    </w:p>
    <w:p w14:paraId="125C7658" w14:textId="6C20EDDB" w:rsidR="00227485" w:rsidRPr="009558B8" w:rsidRDefault="00227485" w:rsidP="00227485">
      <w:pPr>
        <w:spacing w:after="0"/>
        <w:rPr>
          <w:sz w:val="24"/>
          <w:szCs w:val="24"/>
        </w:rPr>
      </w:pPr>
      <w:r w:rsidRPr="009558B8">
        <w:rPr>
          <w:b/>
          <w:sz w:val="24"/>
          <w:szCs w:val="24"/>
          <w:u w:val="single"/>
        </w:rPr>
        <w:t>Grading</w:t>
      </w:r>
      <w:r w:rsidRPr="009558B8">
        <w:rPr>
          <w:b/>
          <w:sz w:val="24"/>
          <w:szCs w:val="24"/>
        </w:rPr>
        <w:t>:</w:t>
      </w:r>
    </w:p>
    <w:p w14:paraId="0034C8F1" w14:textId="4273E75C" w:rsidR="00227485" w:rsidRPr="009558B8" w:rsidRDefault="00227485" w:rsidP="00227485">
      <w:pPr>
        <w:spacing w:after="0"/>
        <w:rPr>
          <w:sz w:val="24"/>
          <w:szCs w:val="24"/>
        </w:rPr>
      </w:pPr>
      <w:r w:rsidRPr="009558B8">
        <w:rPr>
          <w:sz w:val="24"/>
          <w:szCs w:val="24"/>
        </w:rPr>
        <w:t xml:space="preserve">The </w:t>
      </w:r>
      <w:r w:rsidR="009558B8">
        <w:rPr>
          <w:sz w:val="24"/>
          <w:szCs w:val="24"/>
        </w:rPr>
        <w:t>Miami-</w:t>
      </w:r>
      <w:r w:rsidRPr="009558B8">
        <w:rPr>
          <w:sz w:val="24"/>
          <w:szCs w:val="24"/>
        </w:rPr>
        <w:t xml:space="preserve">Dade County </w:t>
      </w:r>
      <w:r w:rsidR="009558B8">
        <w:rPr>
          <w:sz w:val="24"/>
          <w:szCs w:val="24"/>
        </w:rPr>
        <w:t xml:space="preserve">Public Schools </w:t>
      </w:r>
      <w:r w:rsidRPr="009558B8">
        <w:rPr>
          <w:sz w:val="24"/>
          <w:szCs w:val="24"/>
        </w:rPr>
        <w:t xml:space="preserve">grading scale is: </w:t>
      </w:r>
      <w:r w:rsidRPr="009558B8">
        <w:rPr>
          <w:sz w:val="24"/>
          <w:szCs w:val="24"/>
        </w:rPr>
        <w:br/>
      </w:r>
      <w:r w:rsidRPr="009558B8">
        <w:rPr>
          <w:sz w:val="24"/>
          <w:szCs w:val="24"/>
        </w:rPr>
        <w:tab/>
        <w:t>90 – 100% = A</w:t>
      </w:r>
      <w:r w:rsidRPr="009558B8">
        <w:rPr>
          <w:sz w:val="24"/>
          <w:szCs w:val="24"/>
        </w:rPr>
        <w:br/>
      </w:r>
      <w:r w:rsidRPr="009558B8">
        <w:rPr>
          <w:sz w:val="24"/>
          <w:szCs w:val="24"/>
        </w:rPr>
        <w:tab/>
        <w:t>80 – 89% = B</w:t>
      </w:r>
    </w:p>
    <w:p w14:paraId="040D7728" w14:textId="77777777" w:rsidR="00227485" w:rsidRPr="009558B8" w:rsidRDefault="00227485" w:rsidP="00227485">
      <w:pPr>
        <w:spacing w:after="0"/>
        <w:rPr>
          <w:sz w:val="24"/>
          <w:szCs w:val="24"/>
        </w:rPr>
      </w:pPr>
      <w:r w:rsidRPr="009558B8">
        <w:rPr>
          <w:sz w:val="24"/>
          <w:szCs w:val="24"/>
        </w:rPr>
        <w:tab/>
        <w:t>70 – 79% = C</w:t>
      </w:r>
    </w:p>
    <w:p w14:paraId="13A0F674" w14:textId="3ECE26D4" w:rsidR="00227485" w:rsidRPr="009558B8" w:rsidRDefault="00227485" w:rsidP="00227485">
      <w:pPr>
        <w:spacing w:after="0"/>
        <w:rPr>
          <w:sz w:val="24"/>
          <w:szCs w:val="24"/>
        </w:rPr>
      </w:pPr>
      <w:r w:rsidRPr="009558B8">
        <w:rPr>
          <w:sz w:val="24"/>
          <w:szCs w:val="24"/>
        </w:rPr>
        <w:tab/>
        <w:t>60 – 69% = D</w:t>
      </w:r>
      <w:r w:rsidRPr="009558B8">
        <w:rPr>
          <w:sz w:val="24"/>
          <w:szCs w:val="24"/>
        </w:rPr>
        <w:br/>
      </w:r>
      <w:r w:rsidRPr="009558B8">
        <w:rPr>
          <w:sz w:val="24"/>
          <w:szCs w:val="24"/>
        </w:rPr>
        <w:tab/>
        <w:t xml:space="preserve">  0 – 59% = F</w:t>
      </w:r>
    </w:p>
    <w:p w14:paraId="05B475C6" w14:textId="77777777" w:rsidR="00624F2F" w:rsidRPr="009558B8" w:rsidRDefault="00624F2F" w:rsidP="00227485">
      <w:pPr>
        <w:spacing w:after="0"/>
        <w:rPr>
          <w:sz w:val="24"/>
          <w:szCs w:val="24"/>
        </w:rPr>
      </w:pPr>
    </w:p>
    <w:p w14:paraId="761E0F00" w14:textId="2B3336A2" w:rsidR="0079036C" w:rsidRPr="009558B8" w:rsidRDefault="00624F2F">
      <w:pPr>
        <w:rPr>
          <w:sz w:val="24"/>
          <w:szCs w:val="24"/>
        </w:rPr>
      </w:pPr>
      <w:r w:rsidRPr="009558B8">
        <w:rPr>
          <w:sz w:val="24"/>
          <w:szCs w:val="24"/>
        </w:rPr>
        <w:t>Test</w:t>
      </w:r>
      <w:r w:rsidR="00227485" w:rsidRPr="009558B8">
        <w:rPr>
          <w:sz w:val="24"/>
          <w:szCs w:val="24"/>
        </w:rPr>
        <w:t xml:space="preserve">s </w:t>
      </w:r>
      <w:r w:rsidRPr="009558B8">
        <w:rPr>
          <w:sz w:val="24"/>
          <w:szCs w:val="24"/>
        </w:rPr>
        <w:t>count as 3</w:t>
      </w:r>
      <w:r w:rsidR="00357E17" w:rsidRPr="009558B8">
        <w:rPr>
          <w:sz w:val="24"/>
          <w:szCs w:val="24"/>
        </w:rPr>
        <w:t xml:space="preserve"> grades</w:t>
      </w:r>
    </w:p>
    <w:p w14:paraId="3D3FC4C5" w14:textId="3598BAEC" w:rsidR="00357E17" w:rsidRPr="009558B8" w:rsidRDefault="00BD2CE9">
      <w:pPr>
        <w:rPr>
          <w:sz w:val="24"/>
          <w:szCs w:val="24"/>
        </w:rPr>
      </w:pPr>
      <w:r w:rsidRPr="009558B8">
        <w:rPr>
          <w:sz w:val="24"/>
          <w:szCs w:val="24"/>
        </w:rPr>
        <w:t>Projects</w:t>
      </w:r>
      <w:r w:rsidR="00624F2F" w:rsidRPr="009558B8">
        <w:rPr>
          <w:sz w:val="24"/>
          <w:szCs w:val="24"/>
        </w:rPr>
        <w:t xml:space="preserve"> and dictation are 2</w:t>
      </w:r>
      <w:r w:rsidR="00357E17" w:rsidRPr="009558B8">
        <w:rPr>
          <w:sz w:val="24"/>
          <w:szCs w:val="24"/>
        </w:rPr>
        <w:t xml:space="preserve"> grades </w:t>
      </w:r>
    </w:p>
    <w:p w14:paraId="6993EFDA" w14:textId="29B6DCAD" w:rsidR="00357E17" w:rsidRPr="009558B8" w:rsidRDefault="00BB4556">
      <w:pPr>
        <w:rPr>
          <w:sz w:val="24"/>
          <w:szCs w:val="24"/>
        </w:rPr>
      </w:pPr>
      <w:r w:rsidRPr="009558B8">
        <w:rPr>
          <w:sz w:val="24"/>
          <w:szCs w:val="24"/>
        </w:rPr>
        <w:t>Participation/behavior</w:t>
      </w:r>
      <w:r w:rsidR="00624F2F" w:rsidRPr="009558B8">
        <w:rPr>
          <w:sz w:val="24"/>
          <w:szCs w:val="24"/>
        </w:rPr>
        <w:t>, daily homework</w:t>
      </w:r>
      <w:r w:rsidRPr="009558B8">
        <w:rPr>
          <w:sz w:val="24"/>
          <w:szCs w:val="24"/>
        </w:rPr>
        <w:t xml:space="preserve"> and </w:t>
      </w:r>
      <w:r w:rsidR="00BD2CE9" w:rsidRPr="009558B8">
        <w:rPr>
          <w:sz w:val="24"/>
          <w:szCs w:val="24"/>
        </w:rPr>
        <w:t>quizzes</w:t>
      </w:r>
      <w:r w:rsidR="00357E17" w:rsidRPr="009558B8">
        <w:rPr>
          <w:sz w:val="24"/>
          <w:szCs w:val="24"/>
        </w:rPr>
        <w:t xml:space="preserve"> </w:t>
      </w:r>
      <w:r w:rsidR="00624F2F" w:rsidRPr="009558B8">
        <w:rPr>
          <w:sz w:val="24"/>
          <w:szCs w:val="24"/>
        </w:rPr>
        <w:t>are 1 grade</w:t>
      </w:r>
      <w:r w:rsidR="009558B8">
        <w:rPr>
          <w:sz w:val="24"/>
          <w:szCs w:val="24"/>
        </w:rPr>
        <w:t xml:space="preserve"> each</w:t>
      </w:r>
      <w:r w:rsidR="00624F2F" w:rsidRPr="009558B8">
        <w:rPr>
          <w:sz w:val="24"/>
          <w:szCs w:val="24"/>
        </w:rPr>
        <w:t>.</w:t>
      </w:r>
    </w:p>
    <w:p w14:paraId="56DF3989" w14:textId="77777777" w:rsidR="00624F2F" w:rsidRPr="00624F2F" w:rsidRDefault="00624F2F"/>
    <w:p w14:paraId="0BB4912F" w14:textId="77777777" w:rsidR="009558B8" w:rsidRDefault="009558B8" w:rsidP="00227485">
      <w:pPr>
        <w:pStyle w:val="Heading1"/>
        <w:rPr>
          <w:rFonts w:asciiTheme="minorHAnsi" w:eastAsia="Times New Roman" w:hAnsiTheme="minorHAnsi"/>
          <w:lang w:eastAsia="en-US"/>
        </w:rPr>
      </w:pPr>
    </w:p>
    <w:p w14:paraId="071E0EC8" w14:textId="439A261A" w:rsidR="00227485" w:rsidRPr="00624F2F" w:rsidRDefault="00227485" w:rsidP="00227485">
      <w:pPr>
        <w:pStyle w:val="Heading1"/>
        <w:rPr>
          <w:rFonts w:asciiTheme="minorHAnsi" w:eastAsia="Times New Roman" w:hAnsiTheme="minorHAnsi"/>
          <w:lang w:eastAsia="en-US"/>
        </w:rPr>
      </w:pPr>
      <w:r w:rsidRPr="00624F2F">
        <w:rPr>
          <w:rFonts w:asciiTheme="minorHAnsi" w:eastAsia="Times New Roman" w:hAnsiTheme="minorHAnsi"/>
          <w:lang w:eastAsia="en-US"/>
        </w:rPr>
        <w:t xml:space="preserve">Acknowledgement Page </w:t>
      </w:r>
      <w:r w:rsidRPr="00624F2F">
        <w:rPr>
          <w:rFonts w:asciiTheme="minorHAnsi" w:eastAsia="Times New Roman" w:hAnsiTheme="minorHAnsi"/>
          <w:lang w:eastAsia="en-US"/>
        </w:rPr>
        <w:tab/>
      </w:r>
      <w:r w:rsidRPr="00624F2F">
        <w:rPr>
          <w:rFonts w:asciiTheme="minorHAnsi" w:eastAsia="Times New Roman" w:hAnsiTheme="minorHAnsi"/>
          <w:lang w:eastAsia="en-US"/>
        </w:rPr>
        <w:tab/>
      </w:r>
      <w:r w:rsidRPr="00624F2F">
        <w:rPr>
          <w:rFonts w:asciiTheme="minorHAnsi" w:eastAsia="Times New Roman" w:hAnsiTheme="minorHAnsi"/>
          <w:lang w:eastAsia="en-US"/>
        </w:rPr>
        <w:tab/>
      </w:r>
      <w:r w:rsidRPr="00624F2F">
        <w:rPr>
          <w:rFonts w:asciiTheme="minorHAnsi" w:eastAsia="Times New Roman" w:hAnsiTheme="minorHAnsi"/>
          <w:lang w:eastAsia="en-US"/>
        </w:rPr>
        <w:tab/>
      </w:r>
      <w:r w:rsidRPr="00624F2F">
        <w:rPr>
          <w:rFonts w:asciiTheme="minorHAnsi" w:eastAsia="Times New Roman" w:hAnsiTheme="minorHAnsi"/>
          <w:lang w:eastAsia="en-US"/>
        </w:rPr>
        <w:tab/>
      </w:r>
      <w:r w:rsidRPr="00624F2F">
        <w:rPr>
          <w:rFonts w:asciiTheme="minorHAnsi" w:eastAsia="Times New Roman" w:hAnsiTheme="minorHAnsi"/>
          <w:lang w:eastAsia="en-US"/>
        </w:rPr>
        <w:tab/>
      </w:r>
      <w:r w:rsidRPr="00624F2F">
        <w:rPr>
          <w:rFonts w:asciiTheme="minorHAnsi" w:eastAsia="Times New Roman" w:hAnsiTheme="minorHAnsi"/>
          <w:lang w:eastAsia="en-US"/>
        </w:rPr>
        <w:tab/>
        <w:t xml:space="preserve">French 3 Syllabus </w:t>
      </w:r>
    </w:p>
    <w:p w14:paraId="2729BBEA" w14:textId="77777777"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 xml:space="preserve">To the student and their parent(s)/guardian(s): I am excited about this new school year, and I will do everything I can to make this a productive and enjoyable year together of learning and discovery in French! With that goal in mind, the preceding syllabus and classroom policies/expectations will be in place to help keep everything running smoothly. If we work together and stay on the “same page”, we can make this the best possible learning experience for each student. </w:t>
      </w:r>
    </w:p>
    <w:p w14:paraId="071ACEC3" w14:textId="43A3E9A6"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Please sign below to acknowledge</w:t>
      </w:r>
      <w:r w:rsidR="004C1C40">
        <w:rPr>
          <w:rFonts w:eastAsia="Times New Roman" w:cs="Times New Roman"/>
          <w:color w:val="auto"/>
          <w:sz w:val="24"/>
          <w:szCs w:val="24"/>
          <w:lang w:eastAsia="en-US"/>
        </w:rPr>
        <w:t xml:space="preserve"> that you have read the French 3</w:t>
      </w:r>
      <w:r w:rsidRPr="00624F2F">
        <w:rPr>
          <w:rFonts w:eastAsia="Times New Roman" w:cs="Times New Roman"/>
          <w:color w:val="auto"/>
          <w:sz w:val="24"/>
          <w:szCs w:val="24"/>
          <w:lang w:eastAsia="en-US"/>
        </w:rPr>
        <w:t xml:space="preserve"> Syllabus and understand the classroom policies and expectations for this class. </w:t>
      </w:r>
    </w:p>
    <w:p w14:paraId="2A7ABEA5" w14:textId="77777777" w:rsidR="00227485" w:rsidRPr="00624F2F" w:rsidRDefault="00227485" w:rsidP="00227485">
      <w:pPr>
        <w:rPr>
          <w:rFonts w:eastAsia="Times New Roman" w:cs="Times New Roman"/>
          <w:color w:val="auto"/>
          <w:sz w:val="24"/>
          <w:szCs w:val="24"/>
          <w:lang w:eastAsia="en-US"/>
        </w:rPr>
      </w:pPr>
    </w:p>
    <w:p w14:paraId="41F0956F" w14:textId="77777777"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 xml:space="preserve">Student: </w:t>
      </w:r>
    </w:p>
    <w:p w14:paraId="45A1A6D4" w14:textId="77777777"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 xml:space="preserve">Name (please print): ______________________________________________ </w:t>
      </w:r>
    </w:p>
    <w:p w14:paraId="6589F53F" w14:textId="77777777"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 xml:space="preserve">Signature: ____________________________________________ Date: _________________ </w:t>
      </w:r>
    </w:p>
    <w:p w14:paraId="789250BE" w14:textId="77777777" w:rsidR="00227485" w:rsidRPr="00624F2F" w:rsidRDefault="00227485" w:rsidP="00227485">
      <w:pPr>
        <w:rPr>
          <w:rFonts w:eastAsia="Times New Roman" w:cs="Times New Roman"/>
          <w:color w:val="auto"/>
          <w:sz w:val="24"/>
          <w:szCs w:val="24"/>
          <w:lang w:eastAsia="en-US"/>
        </w:rPr>
      </w:pPr>
    </w:p>
    <w:p w14:paraId="20308794" w14:textId="77777777"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Parent/Guardian: Name (please print): ___________________________________________</w:t>
      </w:r>
    </w:p>
    <w:p w14:paraId="00CE0AAB" w14:textId="77777777"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 xml:space="preserve">Signature: ____________________________________________ Date: _________________ </w:t>
      </w:r>
    </w:p>
    <w:p w14:paraId="7B7BE3B0" w14:textId="77777777" w:rsidR="00227485" w:rsidRPr="00624F2F" w:rsidRDefault="00227485" w:rsidP="00227485">
      <w:pPr>
        <w:rPr>
          <w:rFonts w:eastAsia="Times New Roman" w:cs="Times New Roman"/>
          <w:color w:val="auto"/>
          <w:sz w:val="24"/>
          <w:szCs w:val="24"/>
          <w:lang w:eastAsia="en-US"/>
        </w:rPr>
      </w:pPr>
    </w:p>
    <w:p w14:paraId="5ADABF2A" w14:textId="77777777" w:rsidR="00227485" w:rsidRPr="00624F2F" w:rsidRDefault="00227485" w:rsidP="00227485">
      <w:pPr>
        <w:rPr>
          <w:rFonts w:eastAsia="Times New Roman" w:cs="Times New Roman"/>
          <w:color w:val="auto"/>
          <w:sz w:val="24"/>
          <w:szCs w:val="24"/>
          <w:lang w:eastAsia="en-US"/>
        </w:rPr>
      </w:pPr>
      <w:r w:rsidRPr="00624F2F">
        <w:rPr>
          <w:rFonts w:eastAsia="Times New Roman" w:cs="Times New Roman"/>
          <w:color w:val="auto"/>
          <w:sz w:val="24"/>
          <w:szCs w:val="24"/>
          <w:lang w:eastAsia="en-US"/>
        </w:rPr>
        <w:t>Contact Information: If you would like me to be able to contact you, please provide a telephone number or e-mail address: ____________________________________________</w:t>
      </w:r>
    </w:p>
    <w:p w14:paraId="14E486C0" w14:textId="77777777" w:rsidR="00227485" w:rsidRPr="00AB0378" w:rsidRDefault="00227485" w:rsidP="00227485">
      <w:pPr>
        <w:pStyle w:val="Heading1"/>
        <w:rPr>
          <w:rFonts w:asciiTheme="minorHAnsi" w:hAnsiTheme="minorHAnsi"/>
          <w:lang w:val="fr-FR"/>
        </w:rPr>
      </w:pPr>
      <w:r w:rsidRPr="00AB0378">
        <w:rPr>
          <w:rFonts w:asciiTheme="minorHAnsi" w:hAnsiTheme="minorHAnsi"/>
          <w:lang w:val="fr-FR"/>
        </w:rPr>
        <w:t xml:space="preserve">Merci! </w:t>
      </w:r>
    </w:p>
    <w:p w14:paraId="1E123B16" w14:textId="3AA7854D" w:rsidR="00227485" w:rsidRPr="00AB0378" w:rsidRDefault="00227485" w:rsidP="00227485">
      <w:pPr>
        <w:pStyle w:val="Heading1"/>
        <w:rPr>
          <w:rFonts w:asciiTheme="minorHAnsi" w:hAnsiTheme="minorHAnsi"/>
          <w:lang w:val="fr-FR"/>
        </w:rPr>
      </w:pPr>
      <w:r w:rsidRPr="00AB0378">
        <w:rPr>
          <w:rFonts w:asciiTheme="minorHAnsi" w:hAnsiTheme="minorHAnsi"/>
          <w:lang w:val="fr-FR"/>
        </w:rPr>
        <w:t>M</w:t>
      </w:r>
      <w:r w:rsidR="00EB68D9">
        <w:rPr>
          <w:rFonts w:asciiTheme="minorHAnsi" w:hAnsiTheme="minorHAnsi"/>
          <w:lang w:val="fr-FR"/>
        </w:rPr>
        <w:t>me</w:t>
      </w:r>
      <w:r w:rsidRPr="00AB0378">
        <w:rPr>
          <w:rFonts w:asciiTheme="minorHAnsi" w:hAnsiTheme="minorHAnsi"/>
          <w:lang w:val="fr-FR"/>
        </w:rPr>
        <w:t xml:space="preserve">. </w:t>
      </w:r>
      <w:r w:rsidR="00EB68D9">
        <w:rPr>
          <w:rFonts w:asciiTheme="minorHAnsi" w:hAnsiTheme="minorHAnsi"/>
          <w:lang w:val="fr-FR"/>
        </w:rPr>
        <w:t>Charles</w:t>
      </w:r>
    </w:p>
    <w:bookmarkStart w:id="0" w:name="_GoBack"/>
    <w:bookmarkEnd w:id="0"/>
    <w:p w14:paraId="3C716B79" w14:textId="15CB5C8C" w:rsidR="00227485" w:rsidRPr="00AB0378" w:rsidRDefault="000403A5" w:rsidP="00227485">
      <w:pPr>
        <w:rPr>
          <w:sz w:val="22"/>
          <w:szCs w:val="22"/>
          <w:lang w:val="fr-FR"/>
        </w:rPr>
      </w:pPr>
      <w:r>
        <w:rPr>
          <w:sz w:val="22"/>
          <w:szCs w:val="22"/>
          <w:lang w:val="fr-FR"/>
        </w:rPr>
        <w:fldChar w:fldCharType="begin"/>
      </w:r>
      <w:r>
        <w:rPr>
          <w:sz w:val="22"/>
          <w:szCs w:val="22"/>
          <w:lang w:val="fr-FR"/>
        </w:rPr>
        <w:instrText xml:space="preserve"> HYPERLINK "mailto:</w:instrText>
      </w:r>
      <w:r w:rsidRPr="000403A5">
        <w:rPr>
          <w:sz w:val="22"/>
          <w:szCs w:val="22"/>
          <w:lang w:val="fr-FR"/>
        </w:rPr>
        <w:instrText>ycharles@dadeschools.net</w:instrText>
      </w:r>
      <w:r>
        <w:rPr>
          <w:sz w:val="22"/>
          <w:szCs w:val="22"/>
          <w:lang w:val="fr-FR"/>
        </w:rPr>
        <w:instrText xml:space="preserve">" </w:instrText>
      </w:r>
      <w:r>
        <w:rPr>
          <w:sz w:val="22"/>
          <w:szCs w:val="22"/>
          <w:lang w:val="fr-FR"/>
        </w:rPr>
        <w:fldChar w:fldCharType="separate"/>
      </w:r>
      <w:r w:rsidRPr="004B174F">
        <w:rPr>
          <w:rStyle w:val="Hyperlink"/>
          <w:sz w:val="22"/>
          <w:szCs w:val="22"/>
          <w:lang w:val="fr-FR"/>
        </w:rPr>
        <w:t>ycharles@dadeschools.net</w:t>
      </w:r>
      <w:r>
        <w:rPr>
          <w:sz w:val="22"/>
          <w:szCs w:val="22"/>
          <w:lang w:val="fr-FR"/>
        </w:rPr>
        <w:fldChar w:fldCharType="end"/>
      </w:r>
    </w:p>
    <w:p w14:paraId="1821CAA7" w14:textId="305D51F6" w:rsidR="00E5277E" w:rsidRPr="00AB0378" w:rsidRDefault="00E5277E" w:rsidP="00227485">
      <w:pPr>
        <w:pStyle w:val="Heading1"/>
        <w:rPr>
          <w:rFonts w:asciiTheme="minorHAnsi" w:hAnsiTheme="minorHAnsi"/>
          <w:lang w:val="fr-FR"/>
        </w:rPr>
      </w:pPr>
    </w:p>
    <w:sectPr w:rsidR="00E5277E" w:rsidRPr="00AB0378">
      <w:footerReference w:type="default" r:id="rId9"/>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013A" w14:textId="77777777" w:rsidR="00E52C54" w:rsidRDefault="00E52C54">
      <w:pPr>
        <w:spacing w:after="0"/>
      </w:pPr>
      <w:r>
        <w:separator/>
      </w:r>
    </w:p>
  </w:endnote>
  <w:endnote w:type="continuationSeparator" w:id="0">
    <w:p w14:paraId="177B3346" w14:textId="77777777" w:rsidR="00E52C54" w:rsidRDefault="00E52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6592" w14:textId="059F9E23" w:rsidR="00F14492" w:rsidRDefault="00CC52BA">
    <w:pPr>
      <w:pStyle w:val="Footer"/>
    </w:pPr>
    <w:r>
      <w:t xml:space="preserve">Page </w:t>
    </w:r>
    <w:r>
      <w:fldChar w:fldCharType="begin"/>
    </w:r>
    <w:r>
      <w:instrText xml:space="preserve"> PAGE   \* MERGEFORMAT </w:instrText>
    </w:r>
    <w:r>
      <w:fldChar w:fldCharType="separate"/>
    </w:r>
    <w:r w:rsidR="004C1C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16C1" w14:textId="77777777" w:rsidR="00E52C54" w:rsidRDefault="00E52C54">
      <w:pPr>
        <w:spacing w:after="0"/>
      </w:pPr>
      <w:r>
        <w:separator/>
      </w:r>
    </w:p>
  </w:footnote>
  <w:footnote w:type="continuationSeparator" w:id="0">
    <w:p w14:paraId="182F43B8" w14:textId="77777777" w:rsidR="00E52C54" w:rsidRDefault="00E52C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002AC"/>
    <w:multiLevelType w:val="hybridMultilevel"/>
    <w:tmpl w:val="5D10B870"/>
    <w:lvl w:ilvl="0" w:tplc="FFFFFFFF">
      <w:start w:val="1"/>
      <w:numFmt w:val="upperLetter"/>
      <w:lvlText w:val="%1."/>
      <w:lvlJc w:val="left"/>
      <w:pPr>
        <w:tabs>
          <w:tab w:val="num" w:pos="930"/>
        </w:tabs>
        <w:ind w:left="930" w:hanging="360"/>
      </w:pPr>
      <w:rPr>
        <w:rFonts w:hint="default"/>
      </w:rPr>
    </w:lvl>
    <w:lvl w:ilvl="1" w:tplc="FFFFFFFF">
      <w:start w:val="1"/>
      <w:numFmt w:val="decimal"/>
      <w:lvlText w:val="%2."/>
      <w:lvlJc w:val="left"/>
      <w:pPr>
        <w:tabs>
          <w:tab w:val="num" w:pos="1650"/>
        </w:tabs>
        <w:ind w:left="1650" w:hanging="360"/>
      </w:pPr>
      <w:rPr>
        <w:rFonts w:hint="default"/>
      </w:rPr>
    </w:lvl>
    <w:lvl w:ilvl="2" w:tplc="FFFFFFFF">
      <w:start w:val="1"/>
      <w:numFmt w:val="lowerLetter"/>
      <w:lvlText w:val="%3)"/>
      <w:lvlJc w:val="left"/>
      <w:pPr>
        <w:tabs>
          <w:tab w:val="num" w:pos="2550"/>
        </w:tabs>
        <w:ind w:left="2550" w:hanging="360"/>
      </w:pPr>
      <w:rPr>
        <w:rFonts w:hint="default"/>
      </w:r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 w15:restartNumberingAfterBreak="0">
    <w:nsid w:val="1AA84D06"/>
    <w:multiLevelType w:val="hybridMultilevel"/>
    <w:tmpl w:val="261421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3"/>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14"/>
    <w:rsid w:val="000403A5"/>
    <w:rsid w:val="00094AB1"/>
    <w:rsid w:val="000B5139"/>
    <w:rsid w:val="001349DF"/>
    <w:rsid w:val="00137657"/>
    <w:rsid w:val="0014000D"/>
    <w:rsid w:val="00152F04"/>
    <w:rsid w:val="001658DB"/>
    <w:rsid w:val="001848A2"/>
    <w:rsid w:val="001B0728"/>
    <w:rsid w:val="001B632E"/>
    <w:rsid w:val="001E0984"/>
    <w:rsid w:val="001F120E"/>
    <w:rsid w:val="002244D3"/>
    <w:rsid w:val="00227485"/>
    <w:rsid w:val="00237CFF"/>
    <w:rsid w:val="002911E9"/>
    <w:rsid w:val="00293F62"/>
    <w:rsid w:val="002A652F"/>
    <w:rsid w:val="002C557A"/>
    <w:rsid w:val="00357E17"/>
    <w:rsid w:val="003E0B2B"/>
    <w:rsid w:val="004C1C40"/>
    <w:rsid w:val="005452F4"/>
    <w:rsid w:val="005C1724"/>
    <w:rsid w:val="005C7BAB"/>
    <w:rsid w:val="00624F2F"/>
    <w:rsid w:val="006E4A45"/>
    <w:rsid w:val="0079036C"/>
    <w:rsid w:val="00791C70"/>
    <w:rsid w:val="007933D8"/>
    <w:rsid w:val="007C2267"/>
    <w:rsid w:val="007F674D"/>
    <w:rsid w:val="008419C1"/>
    <w:rsid w:val="008615C5"/>
    <w:rsid w:val="00881D8A"/>
    <w:rsid w:val="008F5335"/>
    <w:rsid w:val="009558B8"/>
    <w:rsid w:val="00971C4A"/>
    <w:rsid w:val="0098248C"/>
    <w:rsid w:val="00982B6A"/>
    <w:rsid w:val="00A06E7E"/>
    <w:rsid w:val="00A305DB"/>
    <w:rsid w:val="00A819F0"/>
    <w:rsid w:val="00A93FA9"/>
    <w:rsid w:val="00AB0378"/>
    <w:rsid w:val="00AF5382"/>
    <w:rsid w:val="00B07A34"/>
    <w:rsid w:val="00B705FF"/>
    <w:rsid w:val="00BB4556"/>
    <w:rsid w:val="00BD2CE9"/>
    <w:rsid w:val="00C20AA2"/>
    <w:rsid w:val="00C278C6"/>
    <w:rsid w:val="00C66586"/>
    <w:rsid w:val="00CC47AA"/>
    <w:rsid w:val="00CC52BA"/>
    <w:rsid w:val="00CC6E49"/>
    <w:rsid w:val="00CE6667"/>
    <w:rsid w:val="00CF6E6A"/>
    <w:rsid w:val="00D860D9"/>
    <w:rsid w:val="00DA301E"/>
    <w:rsid w:val="00DB5447"/>
    <w:rsid w:val="00DC5FF1"/>
    <w:rsid w:val="00E02496"/>
    <w:rsid w:val="00E06B32"/>
    <w:rsid w:val="00E30901"/>
    <w:rsid w:val="00E5277E"/>
    <w:rsid w:val="00E52C54"/>
    <w:rsid w:val="00EB68D9"/>
    <w:rsid w:val="00ED7BA2"/>
    <w:rsid w:val="00EE5214"/>
    <w:rsid w:val="00F14492"/>
    <w:rsid w:val="00F25B8B"/>
    <w:rsid w:val="00F734E4"/>
    <w:rsid w:val="00F97112"/>
    <w:rsid w:val="00FD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C1D1"/>
  <w15:chartTrackingRefBased/>
  <w15:docId w15:val="{324725EC-3BE4-476C-959A-E841BBED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paragraph" w:styleId="Heading7">
    <w:name w:val="heading 7"/>
    <w:basedOn w:val="Normal"/>
    <w:next w:val="Normal"/>
    <w:link w:val="Heading7Char"/>
    <w:uiPriority w:val="9"/>
    <w:semiHidden/>
    <w:unhideWhenUsed/>
    <w:qFormat/>
    <w:rsid w:val="009558B8"/>
    <w:pPr>
      <w:keepNext/>
      <w:keepLines/>
      <w:spacing w:before="40" w:after="0"/>
      <w:outlineLvl w:val="6"/>
    </w:pPr>
    <w:rPr>
      <w:rFonts w:asciiTheme="majorHAnsi" w:eastAsiaTheme="majorEastAsia" w:hAnsiTheme="majorHAnsi" w:cstheme="majorBidi"/>
      <w:i/>
      <w:iCs/>
      <w:color w:val="7922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1E098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E0984"/>
    <w:rPr>
      <w:rFonts w:ascii="Segoe UI" w:hAnsi="Segoe UI" w:cs="Segoe UI"/>
      <w:szCs w:val="18"/>
    </w:rPr>
  </w:style>
  <w:style w:type="character" w:styleId="Hyperlink">
    <w:name w:val="Hyperlink"/>
    <w:basedOn w:val="DefaultParagraphFont"/>
    <w:uiPriority w:val="99"/>
    <w:unhideWhenUsed/>
    <w:rsid w:val="00227485"/>
    <w:rPr>
      <w:color w:val="549CCC" w:themeColor="hyperlink"/>
      <w:u w:val="single"/>
    </w:rPr>
  </w:style>
  <w:style w:type="character" w:customStyle="1" w:styleId="Heading7Char">
    <w:name w:val="Heading 7 Char"/>
    <w:basedOn w:val="DefaultParagraphFont"/>
    <w:link w:val="Heading7"/>
    <w:uiPriority w:val="9"/>
    <w:semiHidden/>
    <w:rsid w:val="009558B8"/>
    <w:rPr>
      <w:rFonts w:asciiTheme="majorHAnsi" w:eastAsiaTheme="majorEastAsia" w:hAnsiTheme="majorHAnsi" w:cstheme="majorBidi"/>
      <w:i/>
      <w:iCs/>
      <w:color w:val="79221E" w:themeColor="accent1" w:themeShade="7F"/>
    </w:rPr>
  </w:style>
  <w:style w:type="character" w:styleId="UnresolvedMention">
    <w:name w:val="Unresolved Mention"/>
    <w:basedOn w:val="DefaultParagraphFont"/>
    <w:uiPriority w:val="99"/>
    <w:semiHidden/>
    <w:unhideWhenUsed/>
    <w:rsid w:val="008F53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6971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2948\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890FFC7F-B844-4457-A2C6-8B0B3840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0</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GUZMAN, WENDY</dc:creator>
  <cp:keywords/>
  <cp:lastModifiedBy>Charles, Yseult</cp:lastModifiedBy>
  <cp:revision>3</cp:revision>
  <cp:lastPrinted>2017-08-22T12:31:00Z</cp:lastPrinted>
  <dcterms:created xsi:type="dcterms:W3CDTF">2018-08-30T12:33:00Z</dcterms:created>
  <dcterms:modified xsi:type="dcterms:W3CDTF">2018-08-30T12:33:00Z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